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7F6" w:rsidRPr="00C577F6" w:rsidRDefault="00C577F6" w:rsidP="00845E30">
      <w:pPr>
        <w:pStyle w:val="2"/>
        <w:spacing w:before="0"/>
        <w:jc w:val="center"/>
        <w:rPr>
          <w:rFonts w:ascii="Times New Roman" w:hAnsi="Times New Roman"/>
          <w:sz w:val="28"/>
          <w:szCs w:val="28"/>
        </w:rPr>
      </w:pPr>
      <w:bookmarkStart w:id="0" w:name="_Toc430178293"/>
      <w:r w:rsidRPr="00C577F6">
        <w:rPr>
          <w:rFonts w:ascii="Times New Roman" w:hAnsi="Times New Roman"/>
          <w:sz w:val="28"/>
          <w:szCs w:val="28"/>
        </w:rPr>
        <w:t>План природоохранных мероприятий</w:t>
      </w:r>
      <w:bookmarkEnd w:id="0"/>
    </w:p>
    <w:p w:rsidR="00845E30" w:rsidRDefault="00C577F6" w:rsidP="00845E30">
      <w:pPr>
        <w:jc w:val="center"/>
        <w:rPr>
          <w:b/>
          <w:bCs/>
          <w:sz w:val="28"/>
          <w:szCs w:val="28"/>
        </w:rPr>
      </w:pPr>
      <w:bookmarkStart w:id="1" w:name="_Toc249782616"/>
      <w:r w:rsidRPr="00C577F6">
        <w:rPr>
          <w:b/>
          <w:bCs/>
          <w:sz w:val="28"/>
          <w:szCs w:val="28"/>
        </w:rPr>
        <w:t xml:space="preserve">Реставрация с учетом инженерного приспособления и музейного обустройства объекта культурного наследия </w:t>
      </w:r>
    </w:p>
    <w:p w:rsidR="00C577F6" w:rsidRPr="00C577F6" w:rsidRDefault="00C577F6" w:rsidP="00845E30">
      <w:pPr>
        <w:jc w:val="center"/>
        <w:rPr>
          <w:b/>
          <w:bCs/>
          <w:sz w:val="28"/>
          <w:szCs w:val="28"/>
        </w:rPr>
      </w:pPr>
      <w:r w:rsidRPr="00C577F6">
        <w:rPr>
          <w:b/>
          <w:bCs/>
          <w:sz w:val="28"/>
          <w:szCs w:val="28"/>
        </w:rPr>
        <w:t>«Путево</w:t>
      </w:r>
      <w:r w:rsidR="00845E30">
        <w:rPr>
          <w:b/>
          <w:bCs/>
          <w:sz w:val="28"/>
          <w:szCs w:val="28"/>
        </w:rPr>
        <w:t>й</w:t>
      </w:r>
      <w:r w:rsidRPr="00C577F6">
        <w:rPr>
          <w:b/>
          <w:bCs/>
          <w:sz w:val="28"/>
          <w:szCs w:val="28"/>
        </w:rPr>
        <w:t xml:space="preserve"> двор</w:t>
      </w:r>
      <w:r w:rsidR="00845E30">
        <w:rPr>
          <w:b/>
          <w:bCs/>
          <w:sz w:val="28"/>
          <w:szCs w:val="28"/>
        </w:rPr>
        <w:t>ец</w:t>
      </w:r>
      <w:r w:rsidRPr="00C577F6">
        <w:rPr>
          <w:b/>
          <w:bCs/>
          <w:sz w:val="28"/>
          <w:szCs w:val="28"/>
        </w:rPr>
        <w:t xml:space="preserve">, </w:t>
      </w:r>
      <w:r w:rsidRPr="00C577F6">
        <w:rPr>
          <w:b/>
          <w:bCs/>
          <w:sz w:val="28"/>
          <w:szCs w:val="28"/>
          <w:lang w:val="en-US"/>
        </w:rPr>
        <w:t>XVIII</w:t>
      </w:r>
      <w:r w:rsidRPr="00C577F6">
        <w:rPr>
          <w:b/>
          <w:bCs/>
          <w:sz w:val="28"/>
          <w:szCs w:val="28"/>
        </w:rPr>
        <w:t xml:space="preserve"> </w:t>
      </w:r>
      <w:proofErr w:type="gramStart"/>
      <w:r w:rsidRPr="00C577F6">
        <w:rPr>
          <w:b/>
          <w:bCs/>
          <w:sz w:val="28"/>
          <w:szCs w:val="28"/>
        </w:rPr>
        <w:t>в</w:t>
      </w:r>
      <w:proofErr w:type="gramEnd"/>
      <w:r w:rsidRPr="00C577F6">
        <w:rPr>
          <w:b/>
          <w:bCs/>
          <w:sz w:val="28"/>
          <w:szCs w:val="28"/>
        </w:rPr>
        <w:t>.»</w:t>
      </w:r>
    </w:p>
    <w:p w:rsidR="00C577F6" w:rsidRPr="00C577F6" w:rsidRDefault="00C577F6" w:rsidP="00C577F6">
      <w:pPr>
        <w:spacing w:before="120"/>
        <w:rPr>
          <w:b/>
          <w:sz w:val="28"/>
          <w:szCs w:val="28"/>
        </w:rPr>
      </w:pPr>
      <w:r w:rsidRPr="00C577F6">
        <w:rPr>
          <w:b/>
          <w:sz w:val="28"/>
          <w:szCs w:val="28"/>
        </w:rPr>
        <w:t>Часть 1.</w:t>
      </w:r>
      <w:bookmarkEnd w:id="1"/>
      <w:r w:rsidRPr="00C577F6">
        <w:rPr>
          <w:b/>
          <w:sz w:val="28"/>
          <w:szCs w:val="28"/>
        </w:rPr>
        <w:t xml:space="preserve"> </w:t>
      </w:r>
      <w:bookmarkStart w:id="2" w:name="_Toc249782617"/>
      <w:r w:rsidRPr="00C577F6">
        <w:rPr>
          <w:b/>
          <w:sz w:val="28"/>
          <w:szCs w:val="28"/>
        </w:rPr>
        <w:t>Общая информация об объекте</w:t>
      </w:r>
      <w:bookmarkEnd w:id="2"/>
      <w:r w:rsidRPr="00C577F6">
        <w:rPr>
          <w:b/>
          <w:sz w:val="28"/>
          <w:szCs w:val="28"/>
        </w:rPr>
        <w:t>:</w:t>
      </w:r>
    </w:p>
    <w:tbl>
      <w:tblPr>
        <w:tblStyle w:val="a4"/>
        <w:tblW w:w="0" w:type="auto"/>
        <w:tblLook w:val="04A0"/>
      </w:tblPr>
      <w:tblGrid>
        <w:gridCol w:w="2703"/>
        <w:gridCol w:w="4225"/>
        <w:gridCol w:w="4229"/>
        <w:gridCol w:w="3107"/>
        <w:gridCol w:w="1350"/>
      </w:tblGrid>
      <w:tr w:rsidR="00C577F6" w:rsidTr="00C577F6">
        <w:tc>
          <w:tcPr>
            <w:tcW w:w="15614" w:type="dxa"/>
            <w:gridSpan w:val="5"/>
            <w:shd w:val="clear" w:color="auto" w:fill="EEECE1" w:themeFill="background2"/>
          </w:tcPr>
          <w:p w:rsidR="00C577F6" w:rsidRDefault="00C577F6" w:rsidP="00C577F6">
            <w:pPr>
              <w:rPr>
                <w:sz w:val="24"/>
                <w:szCs w:val="24"/>
              </w:rPr>
            </w:pPr>
            <w:r w:rsidRPr="00EA2C1B">
              <w:rPr>
                <w:b/>
                <w:color w:val="000000"/>
                <w:sz w:val="24"/>
                <w:szCs w:val="24"/>
              </w:rPr>
              <w:t>Институциональная и административная</w:t>
            </w:r>
          </w:p>
        </w:tc>
      </w:tr>
      <w:tr w:rsidR="00C577F6" w:rsidTr="00E5076D">
        <w:tc>
          <w:tcPr>
            <w:tcW w:w="2703" w:type="dxa"/>
          </w:tcPr>
          <w:p w:rsidR="00C577F6" w:rsidRPr="00EA2C1B" w:rsidRDefault="00C577F6" w:rsidP="00C577F6">
            <w:pPr>
              <w:rPr>
                <w:color w:val="000000"/>
                <w:sz w:val="24"/>
                <w:szCs w:val="24"/>
              </w:rPr>
            </w:pPr>
            <w:r w:rsidRPr="00EA2C1B">
              <w:rPr>
                <w:color w:val="000000"/>
                <w:sz w:val="24"/>
                <w:szCs w:val="24"/>
              </w:rPr>
              <w:t>Страна</w:t>
            </w:r>
          </w:p>
        </w:tc>
        <w:tc>
          <w:tcPr>
            <w:tcW w:w="12911" w:type="dxa"/>
            <w:gridSpan w:val="4"/>
          </w:tcPr>
          <w:p w:rsidR="00C577F6" w:rsidRPr="00C577F6" w:rsidRDefault="00C577F6" w:rsidP="00C577F6">
            <w:pPr>
              <w:rPr>
                <w:b/>
                <w:color w:val="000000"/>
                <w:sz w:val="24"/>
                <w:szCs w:val="24"/>
              </w:rPr>
            </w:pPr>
            <w:r w:rsidRPr="00C577F6">
              <w:rPr>
                <w:rStyle w:val="a5"/>
                <w:b w:val="0"/>
                <w:sz w:val="24"/>
                <w:szCs w:val="24"/>
              </w:rPr>
              <w:t>Российская Федерация</w:t>
            </w:r>
          </w:p>
        </w:tc>
      </w:tr>
      <w:tr w:rsidR="00C577F6" w:rsidTr="00E5076D">
        <w:tc>
          <w:tcPr>
            <w:tcW w:w="2703" w:type="dxa"/>
          </w:tcPr>
          <w:p w:rsidR="00C577F6" w:rsidRPr="00EA2C1B" w:rsidRDefault="00C577F6" w:rsidP="00C577F6">
            <w:pPr>
              <w:rPr>
                <w:color w:val="000000"/>
                <w:sz w:val="24"/>
                <w:szCs w:val="24"/>
              </w:rPr>
            </w:pPr>
            <w:r w:rsidRPr="00EA2C1B">
              <w:rPr>
                <w:color w:val="000000"/>
                <w:sz w:val="24"/>
                <w:szCs w:val="24"/>
              </w:rPr>
              <w:t xml:space="preserve">Название проекта </w:t>
            </w:r>
          </w:p>
        </w:tc>
        <w:tc>
          <w:tcPr>
            <w:tcW w:w="12911" w:type="dxa"/>
            <w:gridSpan w:val="4"/>
          </w:tcPr>
          <w:p w:rsidR="00C577F6" w:rsidRPr="00C577F6" w:rsidRDefault="00C577F6" w:rsidP="00C577F6">
            <w:pPr>
              <w:spacing w:before="120"/>
              <w:rPr>
                <w:bCs/>
                <w:sz w:val="24"/>
                <w:szCs w:val="24"/>
              </w:rPr>
            </w:pPr>
            <w:r w:rsidRPr="00C577F6">
              <w:rPr>
                <w:bCs/>
                <w:sz w:val="24"/>
                <w:szCs w:val="24"/>
              </w:rPr>
              <w:t xml:space="preserve">Реставрация с учетом инженерного приспособления и музейного обустройства объекта культурного наследия «Путевого дворца, </w:t>
            </w:r>
            <w:r w:rsidRPr="00C577F6">
              <w:rPr>
                <w:bCs/>
                <w:sz w:val="24"/>
                <w:szCs w:val="24"/>
                <w:lang w:val="en-US"/>
              </w:rPr>
              <w:t>XVIII</w:t>
            </w:r>
            <w:r w:rsidRPr="00C577F6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C577F6">
              <w:rPr>
                <w:bCs/>
                <w:sz w:val="24"/>
                <w:szCs w:val="24"/>
              </w:rPr>
              <w:t>в</w:t>
            </w:r>
            <w:proofErr w:type="gramEnd"/>
            <w:r w:rsidRPr="00C577F6">
              <w:rPr>
                <w:bCs/>
                <w:sz w:val="24"/>
                <w:szCs w:val="24"/>
              </w:rPr>
              <w:t>.»</w:t>
            </w:r>
          </w:p>
        </w:tc>
      </w:tr>
      <w:tr w:rsidR="00C577F6" w:rsidTr="00E5076D">
        <w:tc>
          <w:tcPr>
            <w:tcW w:w="2703" w:type="dxa"/>
          </w:tcPr>
          <w:p w:rsidR="00C577F6" w:rsidRDefault="00C577F6" w:rsidP="00C577F6">
            <w:pPr>
              <w:rPr>
                <w:sz w:val="24"/>
                <w:szCs w:val="24"/>
              </w:rPr>
            </w:pPr>
            <w:r w:rsidRPr="00EA2C1B">
              <w:rPr>
                <w:color w:val="000000"/>
                <w:sz w:val="24"/>
                <w:szCs w:val="24"/>
              </w:rPr>
              <w:t>Сфера действия проекта и деятельность</w:t>
            </w:r>
          </w:p>
        </w:tc>
        <w:tc>
          <w:tcPr>
            <w:tcW w:w="12911" w:type="dxa"/>
            <w:gridSpan w:val="4"/>
          </w:tcPr>
          <w:p w:rsidR="00C577F6" w:rsidRPr="00EA2C1B" w:rsidRDefault="00C577F6" w:rsidP="00C577F6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8"/>
              </w:rPr>
            </w:pPr>
            <w:r w:rsidRPr="00EA2C1B">
              <w:rPr>
                <w:sz w:val="24"/>
                <w:szCs w:val="24"/>
              </w:rPr>
              <w:t xml:space="preserve">Реставрация </w:t>
            </w:r>
            <w:r w:rsidRPr="00EA2C1B">
              <w:rPr>
                <w:b/>
                <w:bCs/>
                <w:sz w:val="24"/>
                <w:szCs w:val="28"/>
              </w:rPr>
              <w:t xml:space="preserve">«Путевого дворца, </w:t>
            </w:r>
            <w:r w:rsidRPr="00EA2C1B">
              <w:rPr>
                <w:b/>
                <w:bCs/>
                <w:sz w:val="24"/>
                <w:szCs w:val="28"/>
                <w:lang w:val="en-US"/>
              </w:rPr>
              <w:t>XVIII</w:t>
            </w:r>
            <w:r w:rsidRPr="00EA2C1B">
              <w:rPr>
                <w:b/>
                <w:bCs/>
                <w:sz w:val="24"/>
                <w:szCs w:val="28"/>
              </w:rPr>
              <w:t xml:space="preserve"> в.»,  Новгородской области, </w:t>
            </w:r>
            <w:proofErr w:type="spellStart"/>
            <w:r w:rsidRPr="00EA2C1B">
              <w:rPr>
                <w:b/>
                <w:bCs/>
                <w:sz w:val="24"/>
                <w:szCs w:val="28"/>
              </w:rPr>
              <w:t>Шимского</w:t>
            </w:r>
            <w:proofErr w:type="spellEnd"/>
            <w:r w:rsidRPr="00EA2C1B">
              <w:rPr>
                <w:b/>
                <w:bCs/>
                <w:sz w:val="24"/>
                <w:szCs w:val="28"/>
              </w:rPr>
              <w:t xml:space="preserve"> района, д. Коростынь</w:t>
            </w:r>
            <w:r w:rsidRPr="00EA2C1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включает</w:t>
            </w:r>
            <w:r w:rsidRPr="00EA2C1B">
              <w:rPr>
                <w:sz w:val="24"/>
                <w:szCs w:val="24"/>
              </w:rPr>
              <w:t xml:space="preserve"> работ</w:t>
            </w:r>
            <w:r>
              <w:rPr>
                <w:sz w:val="24"/>
                <w:szCs w:val="24"/>
              </w:rPr>
              <w:t>ы по</w:t>
            </w:r>
            <w:r w:rsidRPr="00EA2C1B">
              <w:rPr>
                <w:sz w:val="24"/>
                <w:szCs w:val="24"/>
              </w:rPr>
              <w:t xml:space="preserve"> приспособлени</w:t>
            </w:r>
            <w:r>
              <w:rPr>
                <w:sz w:val="24"/>
                <w:szCs w:val="24"/>
              </w:rPr>
              <w:t>ю</w:t>
            </w:r>
            <w:r w:rsidRPr="00EA2C1B">
              <w:rPr>
                <w:sz w:val="24"/>
                <w:szCs w:val="24"/>
              </w:rPr>
              <w:t xml:space="preserve"> </w:t>
            </w:r>
            <w:r w:rsidRPr="00B03E25">
              <w:rPr>
                <w:rFonts w:eastAsia="TimesNewRomanPSMT-Identity-H"/>
                <w:sz w:val="24"/>
                <w:szCs w:val="24"/>
              </w:rPr>
              <w:t xml:space="preserve">здания под историко-культурный центр </w:t>
            </w:r>
            <w:r>
              <w:rPr>
                <w:rFonts w:eastAsia="TimesNewRomanPSMT-Identity-H"/>
                <w:sz w:val="24"/>
                <w:szCs w:val="24"/>
              </w:rPr>
              <w:t>и</w:t>
            </w:r>
            <w:r w:rsidRPr="00EA2C1B">
              <w:rPr>
                <w:sz w:val="24"/>
                <w:szCs w:val="24"/>
              </w:rPr>
              <w:t xml:space="preserve"> объект музейного показа.</w:t>
            </w:r>
          </w:p>
          <w:p w:rsidR="00C577F6" w:rsidRDefault="00C577F6" w:rsidP="00C577F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Путевого дворца представляет собой полукаменное 2-этажное здание с прилегающей территорией и оградой.</w:t>
            </w:r>
          </w:p>
          <w:p w:rsidR="00C577F6" w:rsidRDefault="00C577F6" w:rsidP="00C577F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2C1B">
              <w:rPr>
                <w:sz w:val="24"/>
                <w:szCs w:val="24"/>
              </w:rPr>
              <w:t xml:space="preserve">Реставрация и приспособление </w:t>
            </w:r>
            <w:r>
              <w:rPr>
                <w:bCs/>
                <w:sz w:val="24"/>
                <w:szCs w:val="28"/>
              </w:rPr>
              <w:t>здания</w:t>
            </w:r>
            <w:r w:rsidRPr="00EA2C1B">
              <w:rPr>
                <w:sz w:val="24"/>
                <w:szCs w:val="24"/>
              </w:rPr>
              <w:t xml:space="preserve"> предусматривает</w:t>
            </w:r>
            <w:r>
              <w:rPr>
                <w:sz w:val="24"/>
                <w:szCs w:val="24"/>
              </w:rPr>
              <w:t>:</w:t>
            </w:r>
          </w:p>
          <w:p w:rsidR="00C577F6" w:rsidRDefault="00C577F6" w:rsidP="00C577F6">
            <w:pPr>
              <w:autoSpaceDE w:val="0"/>
              <w:autoSpaceDN w:val="0"/>
              <w:adjustRightInd w:val="0"/>
              <w:rPr>
                <w:rFonts w:eastAsia="TimesNewRomanPSMT-Identity-H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1)ремонтно-реставрационные работы по зданию - </w:t>
            </w:r>
            <w:r w:rsidRPr="00EA2C1B">
              <w:rPr>
                <w:rFonts w:eastAsia="TimesNewRomanPSMT-Identity-H"/>
                <w:sz w:val="24"/>
                <w:szCs w:val="24"/>
              </w:rPr>
              <w:t>гидроизоляци</w:t>
            </w:r>
            <w:r>
              <w:rPr>
                <w:rFonts w:eastAsia="TimesNewRomanPSMT-Identity-H"/>
                <w:sz w:val="24"/>
                <w:szCs w:val="24"/>
              </w:rPr>
              <w:t>я ф</w:t>
            </w:r>
            <w:r w:rsidRPr="006B7F86">
              <w:rPr>
                <w:rFonts w:eastAsia="TimesNewRomanPSMT-Identity-H"/>
                <w:sz w:val="24"/>
                <w:szCs w:val="24"/>
              </w:rPr>
              <w:t>ундамент</w:t>
            </w:r>
            <w:r>
              <w:rPr>
                <w:rFonts w:eastAsia="TimesNewRomanPSMT-Identity-H"/>
                <w:sz w:val="24"/>
                <w:szCs w:val="24"/>
              </w:rPr>
              <w:t xml:space="preserve">ов, устройство </w:t>
            </w:r>
            <w:proofErr w:type="spellStart"/>
            <w:r>
              <w:rPr>
                <w:rFonts w:eastAsia="TimesNewRomanPSMT-Identity-H"/>
                <w:sz w:val="24"/>
                <w:szCs w:val="24"/>
              </w:rPr>
              <w:t>отмостки</w:t>
            </w:r>
            <w:proofErr w:type="spellEnd"/>
            <w:r>
              <w:rPr>
                <w:rFonts w:eastAsia="TimesNewRomanPSMT-Identity-H"/>
                <w:sz w:val="24"/>
                <w:szCs w:val="24"/>
              </w:rPr>
              <w:t xml:space="preserve"> (</w:t>
            </w:r>
            <w:r w:rsidRPr="00EA2C1B">
              <w:rPr>
                <w:rFonts w:eastAsia="TimesNewRomanPSMT-Identity-H"/>
                <w:sz w:val="24"/>
                <w:szCs w:val="24"/>
              </w:rPr>
              <w:t>асфальтовой</w:t>
            </w:r>
            <w:r>
              <w:rPr>
                <w:rFonts w:eastAsia="TimesNewRomanPSMT-Identity-H"/>
                <w:sz w:val="24"/>
                <w:szCs w:val="24"/>
              </w:rPr>
              <w:t xml:space="preserve"> </w:t>
            </w:r>
            <w:r w:rsidRPr="00EA2C1B">
              <w:rPr>
                <w:rFonts w:eastAsia="TimesNewRomanPSMT-Identity-H"/>
                <w:sz w:val="24"/>
                <w:szCs w:val="24"/>
              </w:rPr>
              <w:t>и булыжной</w:t>
            </w:r>
            <w:r>
              <w:rPr>
                <w:rFonts w:eastAsia="TimesNewRomanPSMT-Identity-H"/>
                <w:sz w:val="24"/>
                <w:szCs w:val="24"/>
              </w:rPr>
              <w:t xml:space="preserve">) </w:t>
            </w:r>
            <w:r w:rsidRPr="00EA2C1B">
              <w:rPr>
                <w:rFonts w:eastAsia="TimesNewRomanPSMT-Identity-H"/>
                <w:sz w:val="24"/>
                <w:szCs w:val="24"/>
              </w:rPr>
              <w:t>с организованным водоотведением и дренажом;</w:t>
            </w:r>
            <w:r>
              <w:rPr>
                <w:rFonts w:eastAsia="TimesNewRomanPSMT-Identity-H"/>
                <w:sz w:val="24"/>
                <w:szCs w:val="24"/>
              </w:rPr>
              <w:t xml:space="preserve"> реставрация с частичным воссозданием цоколя, крыши, крылец, внутренних интерьеров, устройство внутренних и внутриплощадочных инженерных сетей (вентиляции, отопления, водоснабжения, электроснабжения и электроосвещения, бытовой и ливневой канализации; </w:t>
            </w:r>
            <w:r w:rsidRPr="00EA2C1B">
              <w:rPr>
                <w:rFonts w:eastAsia="TimesNewRomanPSMT-Identity-H"/>
                <w:sz w:val="24"/>
                <w:szCs w:val="24"/>
              </w:rPr>
              <w:t xml:space="preserve">систем пожарной и охранной сигнализаций, охранного телевидения, сетей телефонизации, радиофикации и телевидения, системы </w:t>
            </w:r>
            <w:proofErr w:type="spellStart"/>
            <w:r w:rsidRPr="00EA2C1B">
              <w:rPr>
                <w:rFonts w:eastAsia="TimesNewRomanPSMT-Identity-H"/>
                <w:sz w:val="24"/>
                <w:szCs w:val="24"/>
              </w:rPr>
              <w:t>молниезащиты</w:t>
            </w:r>
            <w:proofErr w:type="spellEnd"/>
            <w:r>
              <w:rPr>
                <w:rFonts w:eastAsia="TimesNewRomanPSMT-Identity-H"/>
                <w:sz w:val="24"/>
                <w:szCs w:val="24"/>
              </w:rPr>
              <w:t>);</w:t>
            </w:r>
            <w:proofErr w:type="gramEnd"/>
          </w:p>
          <w:p w:rsidR="00C577F6" w:rsidRPr="00C577F6" w:rsidRDefault="00C577F6" w:rsidP="00C577F6">
            <w:pPr>
              <w:autoSpaceDE w:val="0"/>
              <w:autoSpaceDN w:val="0"/>
              <w:adjustRightInd w:val="0"/>
              <w:rPr>
                <w:rFonts w:eastAsia="TimesNewRomanPSMT-Identity-H"/>
                <w:sz w:val="24"/>
                <w:szCs w:val="24"/>
              </w:rPr>
            </w:pPr>
            <w:r>
              <w:rPr>
                <w:rFonts w:eastAsia="TimesNewRomanPSMT-Identity-H"/>
                <w:sz w:val="24"/>
                <w:szCs w:val="24"/>
              </w:rPr>
              <w:t xml:space="preserve">2) работы по благоустройству территории - </w:t>
            </w:r>
            <w:r w:rsidRPr="00427BDF">
              <w:rPr>
                <w:rFonts w:eastAsia="TimesNewRomanPSMT-Identity-H"/>
                <w:sz w:val="24"/>
                <w:szCs w:val="24"/>
              </w:rPr>
              <w:t>выполнение</w:t>
            </w:r>
            <w:r w:rsidRPr="00EA2C1B">
              <w:rPr>
                <w:rFonts w:eastAsia="TimesNewRomanPSMT-Identity-H"/>
                <w:sz w:val="24"/>
                <w:szCs w:val="24"/>
              </w:rPr>
              <w:t xml:space="preserve"> планировочной структуры земельного участка с учетом современных требований, норм и правил: тротуара, входной площадки из тротуарной плитки, дорожек из набивного покрытия, п</w:t>
            </w:r>
            <w:r>
              <w:rPr>
                <w:rFonts w:eastAsia="TimesNewRomanPSMT-Identity-H"/>
                <w:sz w:val="24"/>
                <w:szCs w:val="24"/>
              </w:rPr>
              <w:t>р</w:t>
            </w:r>
            <w:r w:rsidRPr="00EA2C1B">
              <w:rPr>
                <w:rFonts w:eastAsia="TimesNewRomanPSMT-Identity-H"/>
                <w:sz w:val="24"/>
                <w:szCs w:val="24"/>
              </w:rPr>
              <w:t xml:space="preserve">оезда с восточной стороны с покрытием из щебенки; </w:t>
            </w:r>
            <w:r>
              <w:rPr>
                <w:rFonts w:eastAsia="TimesNewRomanPSMT-Identity-H"/>
                <w:sz w:val="24"/>
                <w:szCs w:val="24"/>
              </w:rPr>
              <w:t>устройство газона</w:t>
            </w:r>
            <w:r w:rsidRPr="00EA2C1B">
              <w:rPr>
                <w:rFonts w:eastAsia="TimesNewRomanPSMT-Identity-H"/>
                <w:sz w:val="24"/>
                <w:szCs w:val="24"/>
              </w:rPr>
              <w:t xml:space="preserve">; </w:t>
            </w:r>
            <w:r>
              <w:rPr>
                <w:rFonts w:eastAsia="TimesNewRomanPSMT-Identity-H"/>
                <w:sz w:val="24"/>
                <w:szCs w:val="24"/>
              </w:rPr>
              <w:t xml:space="preserve">реставрацию ограды и </w:t>
            </w:r>
            <w:r w:rsidRPr="00EA2C1B">
              <w:rPr>
                <w:rFonts w:eastAsia="TimesNewRomanPSMT-Identity-H"/>
                <w:sz w:val="24"/>
                <w:szCs w:val="24"/>
              </w:rPr>
              <w:t>размещение скамеек для отдыха и урн.</w:t>
            </w:r>
          </w:p>
        </w:tc>
      </w:tr>
      <w:tr w:rsidR="00F25297" w:rsidTr="00E5076D">
        <w:tc>
          <w:tcPr>
            <w:tcW w:w="2703" w:type="dxa"/>
          </w:tcPr>
          <w:p w:rsidR="00F25297" w:rsidRPr="00F25297" w:rsidRDefault="00F25297" w:rsidP="00F25297">
            <w:pPr>
              <w:rPr>
                <w:sz w:val="24"/>
                <w:szCs w:val="24"/>
                <w:lang w:val="en-US"/>
              </w:rPr>
            </w:pPr>
            <w:r w:rsidRPr="001E18EC">
              <w:rPr>
                <w:sz w:val="24"/>
                <w:szCs w:val="24"/>
              </w:rPr>
              <w:t xml:space="preserve">Институциональные </w:t>
            </w:r>
          </w:p>
          <w:p w:rsidR="00F25297" w:rsidRDefault="00F25297" w:rsidP="00F25297">
            <w:pPr>
              <w:rPr>
                <w:sz w:val="24"/>
                <w:szCs w:val="24"/>
              </w:rPr>
            </w:pPr>
            <w:r w:rsidRPr="001E18EC">
              <w:rPr>
                <w:sz w:val="24"/>
                <w:szCs w:val="24"/>
              </w:rPr>
              <w:t>меры</w:t>
            </w:r>
          </w:p>
        </w:tc>
        <w:tc>
          <w:tcPr>
            <w:tcW w:w="4225" w:type="dxa"/>
          </w:tcPr>
          <w:p w:rsidR="00F25297" w:rsidRPr="00F25297" w:rsidRDefault="00F25297" w:rsidP="00F25297">
            <w:r w:rsidRPr="00F25297">
              <w:rPr>
                <w:rStyle w:val="a5"/>
                <w:b w:val="0"/>
              </w:rPr>
              <w:t>Представительство Всемирного банка в Российской Федерации</w:t>
            </w:r>
            <w:r w:rsidRPr="00F25297">
              <w:t xml:space="preserve"> </w:t>
            </w:r>
          </w:p>
          <w:p w:rsidR="00F25297" w:rsidRPr="00F25297" w:rsidRDefault="00F25297" w:rsidP="00F25297"/>
          <w:p w:rsidR="00F25297" w:rsidRPr="00F25297" w:rsidRDefault="00F25297" w:rsidP="00F25297"/>
          <w:p w:rsidR="00F25297" w:rsidRPr="00F25297" w:rsidRDefault="00F25297" w:rsidP="00F25297"/>
          <w:p w:rsidR="00F25297" w:rsidRPr="00F25297" w:rsidRDefault="00F25297" w:rsidP="00F25297"/>
          <w:p w:rsidR="00F25297" w:rsidRPr="00F25297" w:rsidRDefault="00F25297" w:rsidP="00F25297"/>
          <w:p w:rsidR="00F25297" w:rsidRPr="00F25297" w:rsidRDefault="00F25297" w:rsidP="00F25297">
            <w:r w:rsidRPr="00F25297">
              <w:t>Руководитель проекта:</w:t>
            </w:r>
          </w:p>
          <w:p w:rsidR="00F25297" w:rsidRPr="00F25297" w:rsidRDefault="00F25297" w:rsidP="00F25297">
            <w:r w:rsidRPr="00F25297">
              <w:t xml:space="preserve">Татьяна </w:t>
            </w:r>
            <w:proofErr w:type="spellStart"/>
            <w:r w:rsidRPr="00F25297">
              <w:t>Шадрунова</w:t>
            </w:r>
            <w:proofErr w:type="spellEnd"/>
          </w:p>
          <w:p w:rsidR="00F25297" w:rsidRPr="00F25297" w:rsidRDefault="00F25297" w:rsidP="00F25297"/>
          <w:p w:rsidR="00F25297" w:rsidRPr="00F25297" w:rsidRDefault="00F25297" w:rsidP="00F25297">
            <w:r w:rsidRPr="00F25297">
              <w:t xml:space="preserve">121069 Москва, ул. Большая </w:t>
            </w:r>
            <w:proofErr w:type="spellStart"/>
            <w:r w:rsidRPr="00F25297">
              <w:t>Молчановка</w:t>
            </w:r>
            <w:proofErr w:type="spellEnd"/>
            <w:r w:rsidRPr="00F25297">
              <w:t xml:space="preserve"> 36/1</w:t>
            </w:r>
          </w:p>
          <w:p w:rsidR="00F25297" w:rsidRPr="00F25297" w:rsidRDefault="00F25297" w:rsidP="00F25297">
            <w:r w:rsidRPr="00F25297">
              <w:t xml:space="preserve">Тел: </w:t>
            </w:r>
          </w:p>
          <w:p w:rsidR="00F25297" w:rsidRPr="00F25297" w:rsidRDefault="00F25297" w:rsidP="00F25297">
            <w:r w:rsidRPr="00F25297">
              <w:t>(495) 745-70-00</w:t>
            </w:r>
          </w:p>
          <w:p w:rsidR="00F25297" w:rsidRPr="00F25297" w:rsidRDefault="00F25297" w:rsidP="00F25297">
            <w:r w:rsidRPr="00F25297">
              <w:t xml:space="preserve">Факс: </w:t>
            </w:r>
          </w:p>
          <w:p w:rsidR="00F25297" w:rsidRPr="00F25297" w:rsidRDefault="00F25297" w:rsidP="00F25297">
            <w:pPr>
              <w:rPr>
                <w:highlight w:val="yellow"/>
              </w:rPr>
            </w:pPr>
            <w:r w:rsidRPr="00F25297">
              <w:t>(495) 745-70-02</w:t>
            </w:r>
          </w:p>
        </w:tc>
        <w:tc>
          <w:tcPr>
            <w:tcW w:w="4229" w:type="dxa"/>
          </w:tcPr>
          <w:p w:rsidR="00F25297" w:rsidRPr="00F25297" w:rsidRDefault="00F25297" w:rsidP="00F25297">
            <w:r w:rsidRPr="00F25297">
              <w:t xml:space="preserve">Государственный заказчик </w:t>
            </w:r>
          </w:p>
          <w:p w:rsidR="00F25297" w:rsidRPr="00F25297" w:rsidRDefault="00F25297" w:rsidP="00F25297">
            <w:r w:rsidRPr="00F25297">
              <w:t xml:space="preserve">Министерство культуры Российской Федерации </w:t>
            </w:r>
          </w:p>
          <w:p w:rsidR="00F25297" w:rsidRPr="00F25297" w:rsidRDefault="00F25297" w:rsidP="00F25297"/>
          <w:p w:rsidR="00F25297" w:rsidRPr="00F25297" w:rsidRDefault="00F25297" w:rsidP="00F25297">
            <w:r w:rsidRPr="00F25297">
              <w:t>Заказчик по поручению Минкультуры РФ</w:t>
            </w:r>
          </w:p>
          <w:p w:rsidR="00F25297" w:rsidRPr="00F25297" w:rsidRDefault="00F25297" w:rsidP="00F25297">
            <w:r w:rsidRPr="00F25297">
              <w:t>Фонд инвестиционных строительных проектов Санкт-Петербурга (ФИСП)</w:t>
            </w:r>
          </w:p>
          <w:p w:rsidR="00F25297" w:rsidRPr="00F25297" w:rsidRDefault="00F25297" w:rsidP="00F25297"/>
          <w:p w:rsidR="00F25297" w:rsidRPr="00F25297" w:rsidRDefault="00F25297" w:rsidP="00F25297">
            <w:r w:rsidRPr="00F25297">
              <w:t>Отдел проектирования и строительства</w:t>
            </w:r>
          </w:p>
          <w:p w:rsidR="00F25297" w:rsidRPr="00F25297" w:rsidRDefault="00F25297" w:rsidP="00F25297">
            <w:r w:rsidRPr="00F25297">
              <w:t>Батерин Андрей Александрович</w:t>
            </w:r>
          </w:p>
          <w:p w:rsidR="00F25297" w:rsidRPr="00F25297" w:rsidRDefault="00F25297" w:rsidP="00F25297"/>
          <w:p w:rsidR="00F25297" w:rsidRPr="00F25297" w:rsidRDefault="00F25297" w:rsidP="00F25297">
            <w:r w:rsidRPr="00F25297">
              <w:t>197046, Санкт-Петербург, ул. Чапаева, дом 9, лит. А</w:t>
            </w:r>
          </w:p>
          <w:p w:rsidR="00F25297" w:rsidRPr="00F25297" w:rsidRDefault="00F25297" w:rsidP="00F25297">
            <w:r w:rsidRPr="00F25297">
              <w:t>Тел. (812) 648-02-04</w:t>
            </w:r>
          </w:p>
          <w:p w:rsidR="00F25297" w:rsidRPr="00F25297" w:rsidRDefault="00F25297" w:rsidP="00F25297">
            <w:r w:rsidRPr="00F25297">
              <w:t>Факс (812) 648-02-05</w:t>
            </w:r>
          </w:p>
          <w:p w:rsidR="00F25297" w:rsidRPr="00F25297" w:rsidRDefault="00F25297" w:rsidP="00F25297">
            <w:pPr>
              <w:rPr>
                <w:highlight w:val="yellow"/>
              </w:rPr>
            </w:pPr>
            <w:r w:rsidRPr="00F25297">
              <w:rPr>
                <w:lang w:val="en-US"/>
              </w:rPr>
              <w:t>www</w:t>
            </w:r>
            <w:r w:rsidRPr="00F25297">
              <w:t>.</w:t>
            </w:r>
            <w:proofErr w:type="spellStart"/>
            <w:r w:rsidRPr="00F25297">
              <w:rPr>
                <w:lang w:val="en-US"/>
              </w:rPr>
              <w:t>fisp</w:t>
            </w:r>
            <w:proofErr w:type="spellEnd"/>
            <w:r w:rsidRPr="00F25297">
              <w:t>.</w:t>
            </w:r>
            <w:proofErr w:type="spellStart"/>
            <w:r w:rsidRPr="00F25297">
              <w:rPr>
                <w:lang w:val="en-US"/>
              </w:rPr>
              <w:t>spb</w:t>
            </w:r>
            <w:proofErr w:type="spellEnd"/>
            <w:r w:rsidRPr="00F25297">
              <w:t>.</w:t>
            </w:r>
            <w:proofErr w:type="spellStart"/>
            <w:r w:rsidRPr="00F25297">
              <w:rPr>
                <w:lang w:val="en-US"/>
              </w:rPr>
              <w:t>ru</w:t>
            </w:r>
            <w:proofErr w:type="spellEnd"/>
          </w:p>
        </w:tc>
        <w:tc>
          <w:tcPr>
            <w:tcW w:w="4457" w:type="dxa"/>
            <w:gridSpan w:val="2"/>
          </w:tcPr>
          <w:p w:rsidR="00F25297" w:rsidRPr="00F25297" w:rsidRDefault="00F25297" w:rsidP="00F25297">
            <w:pPr>
              <w:rPr>
                <w:color w:val="000000"/>
              </w:rPr>
            </w:pPr>
            <w:r w:rsidRPr="00F25297">
              <w:rPr>
                <w:color w:val="000000"/>
              </w:rPr>
              <w:t>Местный партнер и/или принимающая сторона</w:t>
            </w:r>
          </w:p>
          <w:p w:rsidR="00F25297" w:rsidRPr="00F25297" w:rsidRDefault="00F25297" w:rsidP="00F25297">
            <w:pPr>
              <w:rPr>
                <w:color w:val="000000"/>
              </w:rPr>
            </w:pPr>
          </w:p>
          <w:p w:rsidR="00F25297" w:rsidRPr="00F25297" w:rsidRDefault="00F25297" w:rsidP="00F25297">
            <w:pPr>
              <w:rPr>
                <w:color w:val="000000"/>
              </w:rPr>
            </w:pPr>
          </w:p>
          <w:p w:rsidR="00F25297" w:rsidRPr="00F25297" w:rsidRDefault="00F25297" w:rsidP="00F25297">
            <w:r w:rsidRPr="00F25297">
              <w:t>Правительство Новгородской области</w:t>
            </w:r>
          </w:p>
          <w:p w:rsidR="00F25297" w:rsidRPr="00F25297" w:rsidRDefault="00F25297" w:rsidP="00F25297">
            <w:pPr>
              <w:rPr>
                <w:color w:val="000000"/>
              </w:rPr>
            </w:pPr>
          </w:p>
          <w:p w:rsidR="00F25297" w:rsidRPr="00F25297" w:rsidRDefault="00F25297" w:rsidP="00F25297">
            <w:pPr>
              <w:rPr>
                <w:color w:val="000000"/>
              </w:rPr>
            </w:pPr>
          </w:p>
          <w:p w:rsidR="00F25297" w:rsidRPr="00F25297" w:rsidRDefault="00F25297" w:rsidP="00F25297">
            <w:pPr>
              <w:rPr>
                <w:color w:val="000000"/>
              </w:rPr>
            </w:pPr>
          </w:p>
          <w:p w:rsidR="00F25297" w:rsidRPr="00F25297" w:rsidRDefault="00F25297" w:rsidP="00F252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25297">
              <w:rPr>
                <w:rFonts w:ascii="Times New Roman" w:hAnsi="Times New Roman"/>
              </w:rPr>
              <w:t>Р</w:t>
            </w:r>
            <w:r w:rsidRPr="00F25297">
              <w:rPr>
                <w:rFonts w:ascii="Times New Roman" w:hAnsi="Times New Roman" w:cs="Times New Roman"/>
              </w:rPr>
              <w:t>уководитель рабочей группы</w:t>
            </w:r>
            <w:r w:rsidRPr="00F25297">
              <w:rPr>
                <w:rFonts w:ascii="Times New Roman" w:hAnsi="Times New Roman"/>
              </w:rPr>
              <w:t xml:space="preserve">  </w:t>
            </w:r>
            <w:r w:rsidRPr="00F25297">
              <w:rPr>
                <w:rFonts w:ascii="Times New Roman" w:hAnsi="Times New Roman" w:cs="Times New Roman"/>
              </w:rPr>
              <w:t xml:space="preserve">по разработке и реализации комплексных мер </w:t>
            </w:r>
          </w:p>
          <w:p w:rsidR="00F25297" w:rsidRPr="00F25297" w:rsidRDefault="00F25297" w:rsidP="00F252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25297">
              <w:rPr>
                <w:rFonts w:ascii="Times New Roman" w:hAnsi="Times New Roman" w:cs="Times New Roman"/>
              </w:rPr>
              <w:t xml:space="preserve">по развитию объекта культурного наследия </w:t>
            </w:r>
          </w:p>
          <w:p w:rsidR="00F25297" w:rsidRPr="00F25297" w:rsidRDefault="00F25297" w:rsidP="00F25297">
            <w:r w:rsidRPr="00F25297">
              <w:t>«</w:t>
            </w:r>
            <w:r w:rsidRPr="00F25297">
              <w:rPr>
                <w:bCs/>
              </w:rPr>
              <w:t xml:space="preserve">Путевой дворец, </w:t>
            </w:r>
            <w:r w:rsidRPr="00F25297">
              <w:rPr>
                <w:bCs/>
                <w:lang w:val="en-US"/>
              </w:rPr>
              <w:t>XVIII</w:t>
            </w:r>
            <w:r w:rsidRPr="00F25297">
              <w:rPr>
                <w:bCs/>
              </w:rPr>
              <w:t xml:space="preserve"> </w:t>
            </w:r>
            <w:proofErr w:type="gramStart"/>
            <w:r w:rsidRPr="00F25297">
              <w:rPr>
                <w:bCs/>
              </w:rPr>
              <w:t>в</w:t>
            </w:r>
            <w:proofErr w:type="gramEnd"/>
            <w:r w:rsidRPr="00F25297">
              <w:rPr>
                <w:bCs/>
              </w:rPr>
              <w:t>.</w:t>
            </w:r>
            <w:r w:rsidRPr="00F25297">
              <w:t>»:</w:t>
            </w:r>
          </w:p>
          <w:p w:rsidR="00F25297" w:rsidRPr="00F25297" w:rsidRDefault="00F25297" w:rsidP="00F252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F25297" w:rsidRPr="00F25297" w:rsidRDefault="00F25297" w:rsidP="00F25297">
            <w:r w:rsidRPr="00F25297">
              <w:t xml:space="preserve">173001, Великий Новгород, </w:t>
            </w:r>
          </w:p>
          <w:p w:rsidR="00F25297" w:rsidRPr="00F25297" w:rsidRDefault="00F25297" w:rsidP="00F25297">
            <w:r w:rsidRPr="00F25297">
              <w:t>ул</w:t>
            </w:r>
            <w:proofErr w:type="gramStart"/>
            <w:r w:rsidRPr="00F25297">
              <w:t>.Я</w:t>
            </w:r>
            <w:proofErr w:type="gramEnd"/>
            <w:r w:rsidRPr="00F25297">
              <w:t>ковлева, 13</w:t>
            </w:r>
          </w:p>
          <w:p w:rsidR="00F25297" w:rsidRDefault="00F25297" w:rsidP="00F25297">
            <w:pPr>
              <w:rPr>
                <w:sz w:val="24"/>
                <w:szCs w:val="24"/>
              </w:rPr>
            </w:pPr>
            <w:r w:rsidRPr="00F25297">
              <w:t>Тел.: +7 (8162) 77-21-05.</w:t>
            </w:r>
          </w:p>
        </w:tc>
      </w:tr>
      <w:tr w:rsidR="00E46158" w:rsidTr="00E5076D">
        <w:tc>
          <w:tcPr>
            <w:tcW w:w="2703" w:type="dxa"/>
          </w:tcPr>
          <w:p w:rsidR="00E46158" w:rsidRDefault="00E46158" w:rsidP="00C577F6">
            <w:pPr>
              <w:rPr>
                <w:sz w:val="24"/>
                <w:szCs w:val="24"/>
              </w:rPr>
            </w:pPr>
            <w:r w:rsidRPr="002A335B">
              <w:rPr>
                <w:color w:val="000000"/>
                <w:sz w:val="24"/>
                <w:szCs w:val="24"/>
              </w:rPr>
              <w:lastRenderedPageBreak/>
              <w:t>Механизмы реализации</w:t>
            </w:r>
          </w:p>
        </w:tc>
        <w:tc>
          <w:tcPr>
            <w:tcW w:w="4225" w:type="dxa"/>
          </w:tcPr>
          <w:p w:rsidR="00E46158" w:rsidRPr="002A335B" w:rsidRDefault="00E46158" w:rsidP="00E46158">
            <w:pPr>
              <w:rPr>
                <w:color w:val="000000"/>
                <w:sz w:val="24"/>
                <w:szCs w:val="24"/>
              </w:rPr>
            </w:pPr>
            <w:r w:rsidRPr="002A335B">
              <w:rPr>
                <w:color w:val="000000"/>
                <w:sz w:val="24"/>
                <w:szCs w:val="24"/>
              </w:rPr>
              <w:t xml:space="preserve">Контроль над обеспечением мер </w:t>
            </w:r>
            <w:r>
              <w:rPr>
                <w:color w:val="000000"/>
                <w:sz w:val="24"/>
                <w:szCs w:val="24"/>
              </w:rPr>
              <w:t xml:space="preserve">экологической </w:t>
            </w:r>
            <w:r w:rsidRPr="002A335B">
              <w:rPr>
                <w:color w:val="000000"/>
                <w:sz w:val="24"/>
                <w:szCs w:val="24"/>
              </w:rPr>
              <w:t xml:space="preserve">безопасности </w:t>
            </w:r>
          </w:p>
          <w:p w:rsidR="00E46158" w:rsidRDefault="00E46158" w:rsidP="00E46158">
            <w:pPr>
              <w:rPr>
                <w:color w:val="000000"/>
                <w:sz w:val="24"/>
                <w:szCs w:val="24"/>
              </w:rPr>
            </w:pPr>
          </w:p>
          <w:p w:rsidR="00E46158" w:rsidRPr="002A335B" w:rsidRDefault="00E46158" w:rsidP="00E46158">
            <w:r w:rsidRPr="002A335B">
              <w:t>Фонд инвестиционных строительных проектов Санкт-Петербурга (ФИСП)</w:t>
            </w:r>
          </w:p>
          <w:p w:rsidR="00E46158" w:rsidRPr="002A335B" w:rsidRDefault="00E46158" w:rsidP="00E46158">
            <w:pPr>
              <w:rPr>
                <w:sz w:val="24"/>
                <w:szCs w:val="24"/>
              </w:rPr>
            </w:pPr>
          </w:p>
          <w:p w:rsidR="00E46158" w:rsidRDefault="00E46158" w:rsidP="00C577F6">
            <w:pPr>
              <w:rPr>
                <w:sz w:val="24"/>
                <w:szCs w:val="24"/>
              </w:rPr>
            </w:pPr>
          </w:p>
        </w:tc>
        <w:tc>
          <w:tcPr>
            <w:tcW w:w="4229" w:type="dxa"/>
          </w:tcPr>
          <w:p w:rsidR="00E46158" w:rsidRPr="00CC502A" w:rsidRDefault="00E46158" w:rsidP="00E46158">
            <w:pPr>
              <w:rPr>
                <w:sz w:val="24"/>
                <w:szCs w:val="24"/>
              </w:rPr>
            </w:pPr>
            <w:r w:rsidRPr="00CC502A">
              <w:rPr>
                <w:sz w:val="24"/>
                <w:szCs w:val="24"/>
              </w:rPr>
              <w:t>Контроль (надзор), обеспечиваемый местным партнером</w:t>
            </w:r>
          </w:p>
          <w:p w:rsidR="00E46158" w:rsidRPr="00CC502A" w:rsidRDefault="00E46158" w:rsidP="00E46158">
            <w:pPr>
              <w:rPr>
                <w:sz w:val="24"/>
                <w:szCs w:val="24"/>
              </w:rPr>
            </w:pPr>
          </w:p>
          <w:p w:rsidR="00E46158" w:rsidRPr="00E46158" w:rsidRDefault="00E46158" w:rsidP="00E46158">
            <w:pPr>
              <w:rPr>
                <w:bCs/>
                <w:sz w:val="22"/>
                <w:szCs w:val="22"/>
              </w:rPr>
            </w:pPr>
            <w:r w:rsidRPr="00E46158">
              <w:rPr>
                <w:bCs/>
                <w:sz w:val="22"/>
                <w:szCs w:val="22"/>
              </w:rPr>
              <w:t>Департамент культуры и туризма Новгородской области</w:t>
            </w:r>
          </w:p>
          <w:p w:rsidR="00E46158" w:rsidRPr="00E46158" w:rsidRDefault="00E46158" w:rsidP="00E46158">
            <w:pPr>
              <w:rPr>
                <w:bCs/>
                <w:sz w:val="22"/>
                <w:szCs w:val="22"/>
              </w:rPr>
            </w:pPr>
            <w:r w:rsidRPr="00E46158">
              <w:rPr>
                <w:bCs/>
                <w:sz w:val="22"/>
                <w:szCs w:val="22"/>
              </w:rPr>
              <w:t>Комитет по охране окружающей среды и природных ресурсов Новгородской области</w:t>
            </w:r>
          </w:p>
          <w:p w:rsidR="00E46158" w:rsidRDefault="00E46158" w:rsidP="00C577F6">
            <w:pPr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E46158" w:rsidRPr="00CC502A" w:rsidRDefault="00E46158" w:rsidP="00E46158">
            <w:pPr>
              <w:rPr>
                <w:sz w:val="24"/>
                <w:szCs w:val="24"/>
              </w:rPr>
            </w:pPr>
            <w:r w:rsidRPr="00CC502A">
              <w:rPr>
                <w:sz w:val="24"/>
                <w:szCs w:val="24"/>
              </w:rPr>
              <w:t xml:space="preserve">Контроль (надзор), обеспечиваемый местным надзорным органом </w:t>
            </w:r>
          </w:p>
          <w:p w:rsidR="00E46158" w:rsidRPr="00CC502A" w:rsidRDefault="00E46158" w:rsidP="00E46158">
            <w:pPr>
              <w:rPr>
                <w:sz w:val="24"/>
                <w:szCs w:val="24"/>
              </w:rPr>
            </w:pPr>
          </w:p>
          <w:p w:rsidR="00E46158" w:rsidRPr="00E46158" w:rsidRDefault="00E46158" w:rsidP="00E46158">
            <w:pPr>
              <w:rPr>
                <w:bCs/>
              </w:rPr>
            </w:pPr>
            <w:r w:rsidRPr="00E46158">
              <w:rPr>
                <w:bCs/>
              </w:rPr>
              <w:t>Департамент культуры и туризма Новгородской области</w:t>
            </w:r>
          </w:p>
          <w:p w:rsidR="00E46158" w:rsidRPr="00E46158" w:rsidRDefault="00E46158" w:rsidP="00E46158">
            <w:pPr>
              <w:rPr>
                <w:bCs/>
              </w:rPr>
            </w:pPr>
            <w:r w:rsidRPr="00E46158">
              <w:rPr>
                <w:bCs/>
              </w:rPr>
              <w:t>Комитет по охране окружающей среды и природных ресурсов Новгородской области</w:t>
            </w:r>
          </w:p>
          <w:p w:rsidR="00E46158" w:rsidRPr="00CC502A" w:rsidRDefault="00E46158" w:rsidP="00E46158">
            <w:pPr>
              <w:rPr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:rsidR="00E46158" w:rsidRDefault="00E46158" w:rsidP="00E461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</w:p>
        </w:tc>
      </w:tr>
      <w:tr w:rsidR="0039593A" w:rsidTr="0039593A">
        <w:tc>
          <w:tcPr>
            <w:tcW w:w="15614" w:type="dxa"/>
            <w:gridSpan w:val="5"/>
            <w:shd w:val="clear" w:color="auto" w:fill="EEECE1" w:themeFill="background2"/>
          </w:tcPr>
          <w:p w:rsidR="0039593A" w:rsidRDefault="0039593A" w:rsidP="00C577F6">
            <w:pPr>
              <w:rPr>
                <w:sz w:val="24"/>
                <w:szCs w:val="24"/>
              </w:rPr>
            </w:pPr>
            <w:r w:rsidRPr="00EA2C1B">
              <w:rPr>
                <w:b/>
                <w:iCs/>
                <w:color w:val="000000"/>
                <w:sz w:val="24"/>
                <w:szCs w:val="24"/>
              </w:rPr>
              <w:t>Описание объекта</w:t>
            </w:r>
          </w:p>
        </w:tc>
      </w:tr>
      <w:tr w:rsidR="0039593A" w:rsidTr="00E5076D">
        <w:tc>
          <w:tcPr>
            <w:tcW w:w="2703" w:type="dxa"/>
          </w:tcPr>
          <w:p w:rsidR="0039593A" w:rsidRDefault="0039593A" w:rsidP="00C577F6">
            <w:pPr>
              <w:rPr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Название объекта</w:t>
            </w:r>
          </w:p>
        </w:tc>
        <w:tc>
          <w:tcPr>
            <w:tcW w:w="12911" w:type="dxa"/>
            <w:gridSpan w:val="4"/>
          </w:tcPr>
          <w:p w:rsidR="0039593A" w:rsidRPr="00845E30" w:rsidRDefault="0039593A" w:rsidP="00C577F6">
            <w:pPr>
              <w:rPr>
                <w:sz w:val="24"/>
                <w:szCs w:val="24"/>
              </w:rPr>
            </w:pPr>
            <w:r w:rsidRPr="00845E30">
              <w:rPr>
                <w:bCs/>
                <w:sz w:val="24"/>
                <w:szCs w:val="24"/>
              </w:rPr>
              <w:t xml:space="preserve">Путевой дворец, </w:t>
            </w:r>
            <w:r w:rsidRPr="00845E30">
              <w:rPr>
                <w:bCs/>
                <w:sz w:val="24"/>
                <w:szCs w:val="24"/>
                <w:lang w:val="en-US"/>
              </w:rPr>
              <w:t>XVIII</w:t>
            </w:r>
            <w:r w:rsidRPr="00845E30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845E30">
              <w:rPr>
                <w:bCs/>
                <w:sz w:val="24"/>
                <w:szCs w:val="24"/>
              </w:rPr>
              <w:t>в</w:t>
            </w:r>
            <w:proofErr w:type="gramEnd"/>
            <w:r w:rsidRPr="00845E30">
              <w:rPr>
                <w:bCs/>
                <w:sz w:val="24"/>
                <w:szCs w:val="24"/>
              </w:rPr>
              <w:t>.</w:t>
            </w:r>
          </w:p>
        </w:tc>
      </w:tr>
      <w:tr w:rsidR="0039593A" w:rsidTr="00E5076D">
        <w:tc>
          <w:tcPr>
            <w:tcW w:w="2703" w:type="dxa"/>
          </w:tcPr>
          <w:p w:rsidR="0039593A" w:rsidRPr="00EA2C1B" w:rsidRDefault="0039593A" w:rsidP="0039593A">
            <w:pPr>
              <w:rPr>
                <w:iCs/>
                <w:color w:val="000000"/>
                <w:sz w:val="24"/>
                <w:szCs w:val="24"/>
              </w:rPr>
            </w:pPr>
            <w:r w:rsidRPr="00EA2C1B">
              <w:rPr>
                <w:iCs/>
                <w:color w:val="000000"/>
                <w:sz w:val="24"/>
                <w:szCs w:val="24"/>
              </w:rPr>
              <w:t>Местоположение объекта</w:t>
            </w:r>
          </w:p>
        </w:tc>
        <w:tc>
          <w:tcPr>
            <w:tcW w:w="12911" w:type="dxa"/>
            <w:gridSpan w:val="4"/>
          </w:tcPr>
          <w:p w:rsidR="0039593A" w:rsidRPr="00EA2C1B" w:rsidRDefault="0039593A" w:rsidP="0039593A">
            <w:pPr>
              <w:rPr>
                <w:bCs/>
                <w:sz w:val="24"/>
                <w:szCs w:val="28"/>
              </w:rPr>
            </w:pPr>
            <w:r w:rsidRPr="00EA2C1B">
              <w:rPr>
                <w:bCs/>
                <w:sz w:val="24"/>
                <w:szCs w:val="28"/>
              </w:rPr>
              <w:t xml:space="preserve">Новгородская область, </w:t>
            </w:r>
            <w:proofErr w:type="spellStart"/>
            <w:r w:rsidRPr="00EA2C1B">
              <w:rPr>
                <w:bCs/>
                <w:sz w:val="24"/>
                <w:szCs w:val="28"/>
              </w:rPr>
              <w:t>Шимский</w:t>
            </w:r>
            <w:proofErr w:type="spellEnd"/>
            <w:r w:rsidRPr="00EA2C1B">
              <w:rPr>
                <w:bCs/>
                <w:sz w:val="24"/>
                <w:szCs w:val="28"/>
              </w:rPr>
              <w:t xml:space="preserve"> район, д. Коростынь, ул. Озерная</w:t>
            </w:r>
          </w:p>
        </w:tc>
      </w:tr>
      <w:tr w:rsidR="0039593A" w:rsidTr="00E5076D">
        <w:tc>
          <w:tcPr>
            <w:tcW w:w="2703" w:type="dxa"/>
          </w:tcPr>
          <w:p w:rsidR="0039593A" w:rsidRPr="00EA2C1B" w:rsidRDefault="004C54DB" w:rsidP="0039593A">
            <w:pPr>
              <w:rPr>
                <w:iCs/>
                <w:color w:val="000000"/>
                <w:sz w:val="24"/>
                <w:szCs w:val="24"/>
              </w:rPr>
            </w:pPr>
            <w:r w:rsidRPr="00EA2C1B">
              <w:rPr>
                <w:iCs/>
                <w:color w:val="000000"/>
                <w:sz w:val="24"/>
                <w:szCs w:val="24"/>
              </w:rPr>
              <w:t>Правоустанавливающие данные</w:t>
            </w:r>
          </w:p>
        </w:tc>
        <w:tc>
          <w:tcPr>
            <w:tcW w:w="12911" w:type="dxa"/>
            <w:gridSpan w:val="4"/>
          </w:tcPr>
          <w:p w:rsidR="0039593A" w:rsidRPr="00EA2C1B" w:rsidRDefault="004C54DB" w:rsidP="00C03E53">
            <w:pPr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Земельный участок и здание Путевого дворца находится в безвозмездном пользовании</w:t>
            </w:r>
            <w:r w:rsidR="00C03E53">
              <w:rPr>
                <w:bCs/>
                <w:sz w:val="24"/>
                <w:szCs w:val="28"/>
              </w:rPr>
              <w:t xml:space="preserve"> у</w:t>
            </w:r>
            <w:r>
              <w:rPr>
                <w:bCs/>
                <w:sz w:val="24"/>
                <w:szCs w:val="28"/>
              </w:rPr>
              <w:t xml:space="preserve"> </w:t>
            </w:r>
            <w:r w:rsidR="00C03E53">
              <w:rPr>
                <w:bCs/>
                <w:sz w:val="24"/>
                <w:szCs w:val="28"/>
              </w:rPr>
              <w:t>Г</w:t>
            </w:r>
            <w:r w:rsidR="00C03E53">
              <w:rPr>
                <w:bCs/>
                <w:sz w:val="24"/>
                <w:szCs w:val="24"/>
              </w:rPr>
              <w:t>осударственного</w:t>
            </w:r>
            <w:r>
              <w:rPr>
                <w:bCs/>
                <w:sz w:val="24"/>
                <w:szCs w:val="24"/>
              </w:rPr>
              <w:t xml:space="preserve"> бюджетно</w:t>
            </w:r>
            <w:r w:rsidR="00C03E53">
              <w:rPr>
                <w:bCs/>
                <w:sz w:val="24"/>
                <w:szCs w:val="24"/>
              </w:rPr>
              <w:t>го</w:t>
            </w:r>
            <w:r>
              <w:rPr>
                <w:bCs/>
                <w:sz w:val="24"/>
                <w:szCs w:val="24"/>
              </w:rPr>
              <w:t xml:space="preserve"> учреждени</w:t>
            </w:r>
            <w:r w:rsidR="00C03E53">
              <w:rPr>
                <w:bCs/>
                <w:sz w:val="24"/>
                <w:szCs w:val="24"/>
              </w:rPr>
              <w:t>я</w:t>
            </w:r>
            <w:r>
              <w:rPr>
                <w:bCs/>
                <w:sz w:val="24"/>
                <w:szCs w:val="24"/>
              </w:rPr>
              <w:t xml:space="preserve"> культуры</w:t>
            </w:r>
            <w:r>
              <w:rPr>
                <w:bCs/>
                <w:sz w:val="24"/>
                <w:szCs w:val="28"/>
              </w:rPr>
              <w:t xml:space="preserve"> </w:t>
            </w:r>
            <w:r w:rsidR="00C03E53">
              <w:rPr>
                <w:bCs/>
                <w:sz w:val="24"/>
                <w:szCs w:val="28"/>
              </w:rPr>
              <w:t>«Государственный музей художественной культуры Новгородской земли». Цель использования: для развития музейно-туристской деятельности.</w:t>
            </w:r>
          </w:p>
        </w:tc>
      </w:tr>
      <w:tr w:rsidR="0039593A" w:rsidTr="00E5076D">
        <w:tc>
          <w:tcPr>
            <w:tcW w:w="2703" w:type="dxa"/>
          </w:tcPr>
          <w:p w:rsidR="0039593A" w:rsidRPr="00EA2C1B" w:rsidRDefault="00AD7657" w:rsidP="0039593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Описание географического, физического, биологического, геологического, гидрографического и социально-экономического контекста</w:t>
            </w:r>
          </w:p>
        </w:tc>
        <w:tc>
          <w:tcPr>
            <w:tcW w:w="12911" w:type="dxa"/>
            <w:gridSpan w:val="4"/>
          </w:tcPr>
          <w:p w:rsidR="00C133A4" w:rsidRPr="00576FF6" w:rsidRDefault="00C133A4" w:rsidP="00C133A4">
            <w:pPr>
              <w:tabs>
                <w:tab w:val="num" w:pos="0"/>
              </w:tabs>
              <w:rPr>
                <w:sz w:val="24"/>
                <w:szCs w:val="24"/>
              </w:rPr>
            </w:pPr>
            <w:proofErr w:type="gramStart"/>
            <w:r w:rsidRPr="00576FF6">
              <w:rPr>
                <w:sz w:val="24"/>
                <w:szCs w:val="24"/>
              </w:rPr>
              <w:t xml:space="preserve">Ансамбль Путевого дворца находится в деревне Коростынь </w:t>
            </w:r>
            <w:proofErr w:type="spellStart"/>
            <w:r w:rsidRPr="00576FF6">
              <w:rPr>
                <w:sz w:val="24"/>
                <w:szCs w:val="24"/>
              </w:rPr>
              <w:t>Шимского</w:t>
            </w:r>
            <w:proofErr w:type="spellEnd"/>
            <w:r w:rsidRPr="00576FF6">
              <w:rPr>
                <w:sz w:val="24"/>
                <w:szCs w:val="24"/>
              </w:rPr>
              <w:t xml:space="preserve"> района</w:t>
            </w:r>
            <w:r w:rsidR="006F08F9">
              <w:rPr>
                <w:sz w:val="24"/>
                <w:szCs w:val="24"/>
              </w:rPr>
              <w:t xml:space="preserve"> </w:t>
            </w:r>
            <w:r w:rsidR="00E55312">
              <w:rPr>
                <w:sz w:val="24"/>
                <w:szCs w:val="24"/>
              </w:rPr>
              <w:t>вблизи</w:t>
            </w:r>
            <w:r w:rsidRPr="00576FF6">
              <w:rPr>
                <w:sz w:val="24"/>
                <w:szCs w:val="24"/>
              </w:rPr>
              <w:t xml:space="preserve"> юго-западно</w:t>
            </w:r>
            <w:r w:rsidR="006F08F9">
              <w:rPr>
                <w:sz w:val="24"/>
                <w:szCs w:val="24"/>
              </w:rPr>
              <w:t>го</w:t>
            </w:r>
            <w:r w:rsidRPr="00576FF6">
              <w:rPr>
                <w:sz w:val="24"/>
                <w:szCs w:val="24"/>
              </w:rPr>
              <w:t xml:space="preserve"> берег</w:t>
            </w:r>
            <w:r w:rsidR="006F08F9">
              <w:rPr>
                <w:sz w:val="24"/>
                <w:szCs w:val="24"/>
              </w:rPr>
              <w:t>а</w:t>
            </w:r>
            <w:r w:rsidRPr="00576FF6">
              <w:rPr>
                <w:sz w:val="24"/>
                <w:szCs w:val="24"/>
              </w:rPr>
              <w:t xml:space="preserve"> озера Ильмень</w:t>
            </w:r>
            <w:r w:rsidR="006F08F9">
              <w:rPr>
                <w:sz w:val="24"/>
                <w:szCs w:val="24"/>
              </w:rPr>
              <w:t xml:space="preserve"> (500 м)</w:t>
            </w:r>
            <w:r w:rsidRPr="00576FF6">
              <w:rPr>
                <w:sz w:val="24"/>
                <w:szCs w:val="24"/>
              </w:rPr>
              <w:t xml:space="preserve">, в 6 км к востоку от устья реки </w:t>
            </w:r>
            <w:proofErr w:type="spellStart"/>
            <w:r w:rsidRPr="00576FF6">
              <w:rPr>
                <w:sz w:val="24"/>
                <w:szCs w:val="24"/>
              </w:rPr>
              <w:t>Шелонь</w:t>
            </w:r>
            <w:proofErr w:type="spellEnd"/>
            <w:r w:rsidRPr="00576FF6">
              <w:rPr>
                <w:sz w:val="24"/>
                <w:szCs w:val="24"/>
              </w:rPr>
              <w:t xml:space="preserve">, в 18 км от районного центра Шимска и в 60 км от Великого Новгорода, который является областным центром Новгородской области и  расположен в 522 км к северо-западу от Москвы и в </w:t>
            </w:r>
            <w:smartTag w:uri="urn:schemas-microsoft-com:office:smarttags" w:element="metricconverter">
              <w:smartTagPr>
                <w:attr w:name="ProductID" w:val="199 км"/>
              </w:smartTagPr>
              <w:r w:rsidRPr="00576FF6">
                <w:rPr>
                  <w:sz w:val="24"/>
                  <w:szCs w:val="24"/>
                </w:rPr>
                <w:t>199 км</w:t>
              </w:r>
            </w:smartTag>
            <w:r w:rsidRPr="00576FF6">
              <w:rPr>
                <w:sz w:val="24"/>
                <w:szCs w:val="24"/>
              </w:rPr>
              <w:t xml:space="preserve"> по железной</w:t>
            </w:r>
            <w:proofErr w:type="gramEnd"/>
            <w:r w:rsidRPr="00576FF6">
              <w:rPr>
                <w:sz w:val="24"/>
                <w:szCs w:val="24"/>
              </w:rPr>
              <w:t xml:space="preserve"> дороге от</w:t>
            </w:r>
            <w:proofErr w:type="gramStart"/>
            <w:r w:rsidRPr="00576FF6">
              <w:rPr>
                <w:sz w:val="24"/>
                <w:szCs w:val="24"/>
              </w:rPr>
              <w:t xml:space="preserve"> С</w:t>
            </w:r>
            <w:proofErr w:type="gramEnd"/>
            <w:r w:rsidRPr="00576FF6">
              <w:rPr>
                <w:sz w:val="24"/>
                <w:szCs w:val="24"/>
              </w:rPr>
              <w:t>анкт – Петербурга.</w:t>
            </w:r>
          </w:p>
          <w:p w:rsidR="0039593A" w:rsidRPr="00576FF6" w:rsidRDefault="00C133A4" w:rsidP="00C133A4">
            <w:pPr>
              <w:rPr>
                <w:sz w:val="24"/>
                <w:szCs w:val="24"/>
              </w:rPr>
            </w:pPr>
            <w:r w:rsidRPr="00576FF6">
              <w:rPr>
                <w:sz w:val="24"/>
                <w:szCs w:val="24"/>
              </w:rPr>
              <w:t xml:space="preserve">Климат умеренно-континентальный, формируется под воздействием обширной части озера Ильмень. Средняя годовая температура воздуха +4,0°С. С ноября по март удерживается отрицательная месячная температура. Самый холодный месяц – январь, со среднемесячной температурой воздуха -8,7ºС. Средняя высота снежного покрова составляет </w:t>
            </w:r>
            <w:smartTag w:uri="urn:schemas-microsoft-com:office:smarttags" w:element="metricconverter">
              <w:smartTagPr>
                <w:attr w:name="ProductID" w:val="36 см"/>
              </w:smartTagPr>
              <w:r w:rsidRPr="00576FF6">
                <w:rPr>
                  <w:sz w:val="24"/>
                  <w:szCs w:val="24"/>
                </w:rPr>
                <w:t>36 см</w:t>
              </w:r>
            </w:smartTag>
            <w:r w:rsidRPr="00576FF6">
              <w:rPr>
                <w:sz w:val="24"/>
                <w:szCs w:val="24"/>
              </w:rPr>
              <w:t>, вес снегового покрова 129 кг/м</w:t>
            </w:r>
            <w:proofErr w:type="gramStart"/>
            <w:r w:rsidRPr="00576FF6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576FF6">
              <w:rPr>
                <w:sz w:val="24"/>
                <w:szCs w:val="24"/>
              </w:rPr>
              <w:t xml:space="preserve">. Глубина промерзания грунта 1,23м, безморозных дней в году 143. Расчетная температура самой холодной пятидневки в городе равна -27ºС. Средняя температура июля составляет +17,3ºС. Господствующие ветры – южные и юго-западные. Средняя скорость ветра 5-6 м/сек. Относительная влажность воздуха 85%. Среднемноголетний слой осадков за теплый период года 24 мм, среднемноголетний слой осадков за холодный период года </w:t>
            </w:r>
            <w:smartTag w:uri="urn:schemas-microsoft-com:office:smarttags" w:element="metricconverter">
              <w:smartTagPr>
                <w:attr w:name="ProductID" w:val="176 мм"/>
              </w:smartTagPr>
              <w:r w:rsidRPr="00576FF6">
                <w:rPr>
                  <w:sz w:val="24"/>
                  <w:szCs w:val="24"/>
                </w:rPr>
                <w:t>176 мм</w:t>
              </w:r>
            </w:smartTag>
            <w:r w:rsidRPr="00576FF6">
              <w:rPr>
                <w:sz w:val="24"/>
                <w:szCs w:val="24"/>
              </w:rPr>
              <w:t>.</w:t>
            </w:r>
          </w:p>
          <w:p w:rsidR="00C133A4" w:rsidRPr="00576FF6" w:rsidRDefault="00C133A4" w:rsidP="00C133A4">
            <w:pPr>
              <w:autoSpaceDE w:val="0"/>
              <w:autoSpaceDN w:val="0"/>
              <w:adjustRightInd w:val="0"/>
              <w:ind w:right="160"/>
              <w:jc w:val="both"/>
              <w:rPr>
                <w:sz w:val="24"/>
                <w:szCs w:val="24"/>
              </w:rPr>
            </w:pPr>
            <w:r w:rsidRPr="00576FF6">
              <w:rPr>
                <w:sz w:val="24"/>
                <w:szCs w:val="24"/>
              </w:rPr>
              <w:t xml:space="preserve">В геоморфологическом отношении участок расположен в пределах холмисто-грядовой равнины на бровке </w:t>
            </w:r>
            <w:proofErr w:type="spellStart"/>
            <w:r w:rsidRPr="00576FF6">
              <w:rPr>
                <w:sz w:val="24"/>
                <w:szCs w:val="24"/>
              </w:rPr>
              <w:t>Ильменского</w:t>
            </w:r>
            <w:proofErr w:type="spellEnd"/>
            <w:r w:rsidRPr="00576FF6">
              <w:rPr>
                <w:sz w:val="24"/>
                <w:szCs w:val="24"/>
              </w:rPr>
              <w:t xml:space="preserve"> </w:t>
            </w:r>
            <w:proofErr w:type="spellStart"/>
            <w:r w:rsidRPr="00576FF6">
              <w:rPr>
                <w:sz w:val="24"/>
                <w:szCs w:val="24"/>
              </w:rPr>
              <w:t>глинта</w:t>
            </w:r>
            <w:proofErr w:type="spellEnd"/>
            <w:r w:rsidRPr="00576FF6">
              <w:rPr>
                <w:sz w:val="24"/>
                <w:szCs w:val="24"/>
              </w:rPr>
              <w:t>, спланирован насыпными грунтами. По данным высотной привязки условные отметки устьев скважин составляют 50,2 м.</w:t>
            </w:r>
          </w:p>
          <w:p w:rsidR="00C133A4" w:rsidRPr="00576FF6" w:rsidRDefault="00C133A4" w:rsidP="00C133A4">
            <w:pPr>
              <w:autoSpaceDE w:val="0"/>
              <w:autoSpaceDN w:val="0"/>
              <w:adjustRightInd w:val="0"/>
              <w:ind w:right="160"/>
              <w:jc w:val="both"/>
              <w:rPr>
                <w:sz w:val="24"/>
                <w:szCs w:val="24"/>
              </w:rPr>
            </w:pPr>
            <w:r w:rsidRPr="00576FF6">
              <w:rPr>
                <w:sz w:val="24"/>
                <w:szCs w:val="24"/>
              </w:rPr>
              <w:t>Грунтовые воды в январе 2015г. были зафиксированы на глубине 4,6 м, на условной отметке 45,6 м.</w:t>
            </w:r>
          </w:p>
          <w:p w:rsidR="00C133A4" w:rsidRPr="00576FF6" w:rsidRDefault="00C133A4" w:rsidP="00C133A4">
            <w:pPr>
              <w:autoSpaceDE w:val="0"/>
              <w:autoSpaceDN w:val="0"/>
              <w:adjustRightInd w:val="0"/>
              <w:ind w:right="160"/>
              <w:jc w:val="both"/>
              <w:rPr>
                <w:sz w:val="24"/>
                <w:szCs w:val="24"/>
              </w:rPr>
            </w:pPr>
            <w:r w:rsidRPr="00576FF6">
              <w:rPr>
                <w:sz w:val="24"/>
                <w:szCs w:val="24"/>
              </w:rPr>
              <w:t>Питание грунтовых вод происходит за счет инфильтрации атмосферных осадков, разгрузка – в близлежащие водотоки.</w:t>
            </w:r>
          </w:p>
          <w:p w:rsidR="00C133A4" w:rsidRDefault="00576FF6" w:rsidP="00F5207A">
            <w:pPr>
              <w:rPr>
                <w:sz w:val="22"/>
                <w:shd w:val="clear" w:color="auto" w:fill="FFFFFF"/>
              </w:rPr>
            </w:pPr>
            <w:r>
              <w:rPr>
                <w:iCs/>
                <w:color w:val="000000"/>
                <w:sz w:val="24"/>
                <w:szCs w:val="24"/>
              </w:rPr>
              <w:t>С</w:t>
            </w:r>
            <w:r w:rsidRPr="002A335B">
              <w:rPr>
                <w:iCs/>
                <w:color w:val="000000"/>
                <w:sz w:val="24"/>
                <w:szCs w:val="24"/>
              </w:rPr>
              <w:t>оциально-экономическ</w:t>
            </w:r>
            <w:r>
              <w:rPr>
                <w:iCs/>
                <w:color w:val="000000"/>
                <w:sz w:val="24"/>
                <w:szCs w:val="24"/>
              </w:rPr>
              <w:t>ий</w:t>
            </w:r>
            <w:r w:rsidRPr="002A335B">
              <w:rPr>
                <w:iCs/>
                <w:color w:val="000000"/>
                <w:sz w:val="24"/>
                <w:szCs w:val="24"/>
              </w:rPr>
              <w:t xml:space="preserve"> контекст</w:t>
            </w:r>
            <w:r>
              <w:rPr>
                <w:iCs/>
                <w:color w:val="000000"/>
                <w:sz w:val="24"/>
                <w:szCs w:val="24"/>
              </w:rPr>
              <w:t>:</w:t>
            </w:r>
            <w:r w:rsidRPr="00576FF6">
              <w:rPr>
                <w:bCs/>
                <w:sz w:val="24"/>
                <w:szCs w:val="24"/>
              </w:rPr>
              <w:t xml:space="preserve"> </w:t>
            </w:r>
            <w:r w:rsidR="00F5207A">
              <w:rPr>
                <w:bCs/>
                <w:sz w:val="24"/>
                <w:szCs w:val="24"/>
              </w:rPr>
              <w:t>о</w:t>
            </w:r>
            <w:r w:rsidR="00C133A4" w:rsidRPr="00576FF6">
              <w:rPr>
                <w:bCs/>
                <w:sz w:val="24"/>
                <w:szCs w:val="24"/>
              </w:rPr>
              <w:t xml:space="preserve">бъект расположен на землях </w:t>
            </w:r>
            <w:proofErr w:type="spellStart"/>
            <w:r w:rsidR="00C133A4" w:rsidRPr="00576FF6">
              <w:rPr>
                <w:bCs/>
                <w:sz w:val="24"/>
                <w:szCs w:val="24"/>
              </w:rPr>
              <w:t>Шимского</w:t>
            </w:r>
            <w:proofErr w:type="spellEnd"/>
            <w:r w:rsidR="00C133A4" w:rsidRPr="00576FF6">
              <w:rPr>
                <w:bCs/>
                <w:sz w:val="24"/>
                <w:szCs w:val="24"/>
              </w:rPr>
              <w:t xml:space="preserve"> городского поселения. Реставрация ансамбля и создание объекта экскурсионного показа</w:t>
            </w:r>
            <w:r w:rsidR="00F5207A">
              <w:rPr>
                <w:bCs/>
                <w:sz w:val="24"/>
                <w:szCs w:val="24"/>
              </w:rPr>
              <w:t xml:space="preserve"> </w:t>
            </w:r>
            <w:r w:rsidRPr="00576FF6">
              <w:rPr>
                <w:bCs/>
                <w:sz w:val="24"/>
                <w:szCs w:val="24"/>
              </w:rPr>
              <w:t xml:space="preserve">будет способствовать </w:t>
            </w:r>
            <w:r w:rsidR="00C133A4" w:rsidRPr="00576FF6">
              <w:rPr>
                <w:bCs/>
                <w:sz w:val="24"/>
                <w:szCs w:val="24"/>
              </w:rPr>
              <w:t xml:space="preserve"> </w:t>
            </w:r>
            <w:r w:rsidRPr="00576FF6">
              <w:rPr>
                <w:sz w:val="24"/>
                <w:szCs w:val="24"/>
                <w:shd w:val="clear" w:color="auto" w:fill="FFFFFF"/>
              </w:rPr>
              <w:t>развитию прилегающей территории, где могут расположиться объекты питания и другая туристская  инфраструктура.</w:t>
            </w:r>
            <w:r w:rsidRPr="000829E6">
              <w:rPr>
                <w:sz w:val="22"/>
                <w:shd w:val="clear" w:color="auto" w:fill="FFFFFF"/>
              </w:rPr>
              <w:t> </w:t>
            </w:r>
          </w:p>
          <w:p w:rsidR="00845E30" w:rsidRDefault="00845E30" w:rsidP="00F5207A">
            <w:pPr>
              <w:rPr>
                <w:sz w:val="22"/>
                <w:shd w:val="clear" w:color="auto" w:fill="FFFFFF"/>
              </w:rPr>
            </w:pPr>
          </w:p>
          <w:p w:rsidR="00845E30" w:rsidRPr="00EA2C1B" w:rsidRDefault="00845E30" w:rsidP="00F5207A">
            <w:pPr>
              <w:rPr>
                <w:bCs/>
                <w:sz w:val="24"/>
                <w:szCs w:val="28"/>
              </w:rPr>
            </w:pPr>
          </w:p>
        </w:tc>
      </w:tr>
      <w:tr w:rsidR="00E5076D" w:rsidTr="00E5076D">
        <w:tc>
          <w:tcPr>
            <w:tcW w:w="15614" w:type="dxa"/>
            <w:gridSpan w:val="5"/>
            <w:shd w:val="clear" w:color="auto" w:fill="EEECE1" w:themeFill="background2"/>
          </w:tcPr>
          <w:p w:rsidR="00E5076D" w:rsidRPr="00576FF6" w:rsidRDefault="00E5076D" w:rsidP="00C133A4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2A335B">
              <w:rPr>
                <w:b/>
                <w:iCs/>
                <w:color w:val="000000"/>
                <w:sz w:val="24"/>
                <w:szCs w:val="24"/>
              </w:rPr>
              <w:lastRenderedPageBreak/>
              <w:t>Законодательство</w:t>
            </w:r>
          </w:p>
        </w:tc>
      </w:tr>
      <w:tr w:rsidR="00E5076D" w:rsidTr="00E5076D">
        <w:tc>
          <w:tcPr>
            <w:tcW w:w="2703" w:type="dxa"/>
          </w:tcPr>
          <w:p w:rsidR="00E5076D" w:rsidRPr="002A335B" w:rsidRDefault="00E5076D" w:rsidP="00E5076D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Национальное и местное законодательство и разрешительные документы, относящиеся к деятельности проекта</w:t>
            </w:r>
          </w:p>
          <w:p w:rsidR="00E5076D" w:rsidRPr="002A335B" w:rsidRDefault="00E5076D" w:rsidP="0039593A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2911" w:type="dxa"/>
            <w:gridSpan w:val="4"/>
          </w:tcPr>
          <w:p w:rsidR="00E5076D" w:rsidRDefault="00E5076D" w:rsidP="00E5076D">
            <w:pPr>
              <w:rPr>
                <w:iCs/>
                <w:sz w:val="24"/>
                <w:szCs w:val="24"/>
              </w:rPr>
            </w:pPr>
            <w:r w:rsidRPr="002A335B">
              <w:rPr>
                <w:iCs/>
                <w:sz w:val="24"/>
                <w:szCs w:val="24"/>
              </w:rPr>
              <w:t xml:space="preserve">Законодательство Российской Федерации в сфере </w:t>
            </w:r>
            <w:r>
              <w:rPr>
                <w:iCs/>
                <w:sz w:val="24"/>
                <w:szCs w:val="24"/>
              </w:rPr>
              <w:t>градостроительства</w:t>
            </w:r>
            <w:r w:rsidRPr="002A335B">
              <w:rPr>
                <w:iCs/>
                <w:sz w:val="24"/>
                <w:szCs w:val="24"/>
              </w:rPr>
              <w:t xml:space="preserve"> и охраны окружающей среды</w:t>
            </w:r>
            <w:r>
              <w:rPr>
                <w:iCs/>
                <w:sz w:val="24"/>
                <w:szCs w:val="24"/>
              </w:rPr>
              <w:t xml:space="preserve">, в том числе: Градостроительный кодекс РФ, </w:t>
            </w:r>
          </w:p>
          <w:p w:rsidR="00E5076D" w:rsidRPr="00E8723F" w:rsidRDefault="00263690" w:rsidP="00E5076D">
            <w:pPr>
              <w:rPr>
                <w:iCs/>
                <w:sz w:val="24"/>
                <w:szCs w:val="24"/>
              </w:rPr>
            </w:pPr>
            <w:hyperlink r:id="rId7" w:tgtFrame="_top" w:history="1">
              <w:r w:rsidR="00E5076D" w:rsidRPr="00E8723F">
                <w:rPr>
                  <w:rStyle w:val="a7"/>
                  <w:sz w:val="24"/>
                  <w:szCs w:val="24"/>
                </w:rPr>
                <w:t>Федеральн</w:t>
              </w:r>
              <w:r w:rsidR="00E5076D">
                <w:rPr>
                  <w:rStyle w:val="a7"/>
                  <w:sz w:val="24"/>
                  <w:szCs w:val="24"/>
                </w:rPr>
                <w:t>ый</w:t>
              </w:r>
              <w:r w:rsidR="00E5076D" w:rsidRPr="00E8723F">
                <w:rPr>
                  <w:rStyle w:val="a7"/>
                  <w:sz w:val="24"/>
                  <w:szCs w:val="24"/>
                </w:rPr>
                <w:t xml:space="preserve"> Закон от 10.01.2002 г. № 7-ФЗ "Об охране окружающей среды"</w:t>
              </w:r>
            </w:hyperlink>
            <w:r w:rsidR="00E5076D" w:rsidRPr="00E8723F">
              <w:rPr>
                <w:sz w:val="24"/>
                <w:szCs w:val="24"/>
              </w:rPr>
              <w:t xml:space="preserve">, </w:t>
            </w:r>
            <w:hyperlink r:id="rId8" w:tgtFrame="_top" w:history="1">
              <w:r w:rsidR="00E5076D" w:rsidRPr="008A66C2">
                <w:t xml:space="preserve"> </w:t>
              </w:r>
              <w:r w:rsidR="00E5076D" w:rsidRPr="00E8723F">
                <w:rPr>
                  <w:rStyle w:val="a7"/>
                  <w:sz w:val="24"/>
                  <w:szCs w:val="24"/>
                </w:rPr>
                <w:t>Федеральный Закон  от 04.05.1999 г. № 96-ФЗ "Об охране атмосферного воздуха"</w:t>
              </w:r>
            </w:hyperlink>
            <w:r w:rsidR="00E5076D" w:rsidRPr="00E8723F">
              <w:rPr>
                <w:sz w:val="24"/>
                <w:szCs w:val="24"/>
              </w:rPr>
              <w:t xml:space="preserve">, </w:t>
            </w:r>
            <w:hyperlink r:id="rId9" w:tgtFrame="_top" w:history="1">
              <w:r w:rsidR="00E5076D" w:rsidRPr="008A66C2">
                <w:t xml:space="preserve"> </w:t>
              </w:r>
              <w:r w:rsidR="00E5076D" w:rsidRPr="00E8723F">
                <w:rPr>
                  <w:rStyle w:val="a7"/>
                  <w:sz w:val="24"/>
                  <w:szCs w:val="24"/>
                </w:rPr>
                <w:t>Федеральный Закон  от 24.06.1998 N 89-ФЗ "Об отходах производства и потребления"</w:t>
              </w:r>
            </w:hyperlink>
            <w:r w:rsidR="00E5076D" w:rsidRPr="00E8723F">
              <w:rPr>
                <w:sz w:val="24"/>
                <w:szCs w:val="24"/>
              </w:rPr>
              <w:t>.</w:t>
            </w:r>
          </w:p>
          <w:p w:rsidR="005F7535" w:rsidRDefault="00E5076D" w:rsidP="00E5076D">
            <w:pPr>
              <w:tabs>
                <w:tab w:val="num" w:pos="0"/>
              </w:tabs>
              <w:rPr>
                <w:iCs/>
                <w:sz w:val="24"/>
                <w:szCs w:val="24"/>
              </w:rPr>
            </w:pPr>
            <w:r w:rsidRPr="00E5076D">
              <w:rPr>
                <w:iCs/>
                <w:sz w:val="24"/>
                <w:szCs w:val="24"/>
              </w:rPr>
              <w:t>Проектная документация и результаты инженерных изысканий</w:t>
            </w:r>
            <w:r>
              <w:rPr>
                <w:iCs/>
                <w:sz w:val="24"/>
                <w:szCs w:val="24"/>
              </w:rPr>
              <w:t xml:space="preserve"> </w:t>
            </w:r>
            <w:r w:rsidR="005F7535">
              <w:rPr>
                <w:iCs/>
                <w:sz w:val="24"/>
                <w:szCs w:val="24"/>
              </w:rPr>
              <w:t xml:space="preserve">согласована Комитетом государственной охраны культурного наследия Новгородской области </w:t>
            </w:r>
            <w:r w:rsidR="00826EEC">
              <w:rPr>
                <w:iCs/>
                <w:sz w:val="24"/>
                <w:szCs w:val="24"/>
              </w:rPr>
              <w:t>22</w:t>
            </w:r>
            <w:r w:rsidR="005F7535">
              <w:rPr>
                <w:iCs/>
                <w:sz w:val="24"/>
                <w:szCs w:val="24"/>
              </w:rPr>
              <w:t>.</w:t>
            </w:r>
            <w:r w:rsidR="00826EEC">
              <w:rPr>
                <w:iCs/>
                <w:sz w:val="24"/>
                <w:szCs w:val="24"/>
              </w:rPr>
              <w:t>10</w:t>
            </w:r>
            <w:r w:rsidR="005F7535">
              <w:rPr>
                <w:iCs/>
                <w:sz w:val="24"/>
                <w:szCs w:val="24"/>
              </w:rPr>
              <w:t>.15 №</w:t>
            </w:r>
            <w:r w:rsidR="00826EEC">
              <w:rPr>
                <w:iCs/>
                <w:sz w:val="24"/>
                <w:szCs w:val="24"/>
              </w:rPr>
              <w:t>КН-3223-и;</w:t>
            </w:r>
          </w:p>
          <w:p w:rsidR="00E5076D" w:rsidRDefault="005F7535" w:rsidP="00E5076D">
            <w:pPr>
              <w:tabs>
                <w:tab w:val="num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Инженерное обеспечение ОКН в соответствии с Техническими условиями (ТУ):</w:t>
            </w:r>
          </w:p>
          <w:p w:rsidR="005F7535" w:rsidRDefault="005F7535" w:rsidP="00E5076D">
            <w:pPr>
              <w:tabs>
                <w:tab w:val="num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ООО «Тепловая компания Новгородская» на подключение к сетям отопления от 03.04.15 №121;</w:t>
            </w:r>
          </w:p>
          <w:p w:rsidR="005F7535" w:rsidRDefault="005F7535" w:rsidP="00E5076D">
            <w:pPr>
              <w:tabs>
                <w:tab w:val="num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МЧС России по Новгородской области на передачу информации оповещения до населения от 27.05.15 №3846-18-4;</w:t>
            </w:r>
          </w:p>
          <w:p w:rsidR="005F7535" w:rsidRPr="000F6C8C" w:rsidRDefault="005F7535" w:rsidP="00E5076D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0F6C8C">
              <w:rPr>
                <w:sz w:val="24"/>
                <w:szCs w:val="24"/>
              </w:rPr>
              <w:t xml:space="preserve">- </w:t>
            </w:r>
            <w:proofErr w:type="spellStart"/>
            <w:r w:rsidRPr="000F6C8C">
              <w:rPr>
                <w:sz w:val="24"/>
                <w:szCs w:val="24"/>
              </w:rPr>
              <w:t>Шимского</w:t>
            </w:r>
            <w:proofErr w:type="spellEnd"/>
            <w:r w:rsidRPr="000F6C8C">
              <w:rPr>
                <w:sz w:val="24"/>
                <w:szCs w:val="24"/>
              </w:rPr>
              <w:t xml:space="preserve"> Водоканала на подключение водоснабжения от </w:t>
            </w:r>
            <w:r w:rsidR="00826EEC" w:rsidRPr="000F6C8C">
              <w:rPr>
                <w:sz w:val="24"/>
                <w:szCs w:val="24"/>
              </w:rPr>
              <w:t xml:space="preserve">17.03.15 №245 и от </w:t>
            </w:r>
            <w:r w:rsidR="00BD3431" w:rsidRPr="000F6C8C">
              <w:rPr>
                <w:sz w:val="24"/>
                <w:szCs w:val="24"/>
              </w:rPr>
              <w:t>15.05.15 №433;</w:t>
            </w:r>
          </w:p>
          <w:p w:rsidR="00BD3431" w:rsidRDefault="00BD3431" w:rsidP="00E5076D">
            <w:pPr>
              <w:tabs>
                <w:tab w:val="num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Россети</w:t>
            </w:r>
            <w:proofErr w:type="spellEnd"/>
            <w:r>
              <w:rPr>
                <w:sz w:val="24"/>
                <w:szCs w:val="24"/>
              </w:rPr>
              <w:t xml:space="preserve"> от 25.12.14 №8360;</w:t>
            </w:r>
          </w:p>
          <w:p w:rsidR="00BD3431" w:rsidRDefault="00BD3431" w:rsidP="00E5076D">
            <w:pPr>
              <w:tabs>
                <w:tab w:val="num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ООО «МРСК </w:t>
            </w:r>
            <w:proofErr w:type="spellStart"/>
            <w:r>
              <w:rPr>
                <w:sz w:val="24"/>
                <w:szCs w:val="24"/>
              </w:rPr>
              <w:t>Северо-Запада</w:t>
            </w:r>
            <w:proofErr w:type="spellEnd"/>
            <w:r>
              <w:rPr>
                <w:sz w:val="24"/>
                <w:szCs w:val="24"/>
              </w:rPr>
              <w:t xml:space="preserve">» для присоединения к электрическим сетям от 13.04.15 и Договор об осуществлении технологического присоединения к </w:t>
            </w:r>
            <w:proofErr w:type="spellStart"/>
            <w:r>
              <w:rPr>
                <w:sz w:val="24"/>
                <w:szCs w:val="24"/>
              </w:rPr>
              <w:t>эл</w:t>
            </w:r>
            <w:proofErr w:type="spellEnd"/>
            <w:r>
              <w:rPr>
                <w:sz w:val="24"/>
                <w:szCs w:val="24"/>
              </w:rPr>
              <w:t>. Сетям №65-00943-И/15 от 13.04.15.</w:t>
            </w:r>
          </w:p>
          <w:p w:rsidR="00BD3431" w:rsidRPr="00BD3431" w:rsidRDefault="00BD3431" w:rsidP="00E5076D">
            <w:pPr>
              <w:tabs>
                <w:tab w:val="num" w:pos="0"/>
              </w:tabs>
              <w:rPr>
                <w:sz w:val="24"/>
                <w:szCs w:val="24"/>
              </w:rPr>
            </w:pPr>
          </w:p>
        </w:tc>
      </w:tr>
      <w:tr w:rsidR="00BD3431" w:rsidTr="00D63C53">
        <w:tc>
          <w:tcPr>
            <w:tcW w:w="15614" w:type="dxa"/>
            <w:gridSpan w:val="5"/>
            <w:shd w:val="clear" w:color="auto" w:fill="DDD9C3" w:themeFill="background2" w:themeFillShade="E6"/>
          </w:tcPr>
          <w:p w:rsidR="00BD3431" w:rsidRPr="002A335B" w:rsidRDefault="00D63C53" w:rsidP="00E5076D">
            <w:pPr>
              <w:rPr>
                <w:iCs/>
                <w:sz w:val="24"/>
                <w:szCs w:val="24"/>
              </w:rPr>
            </w:pPr>
            <w:r w:rsidRPr="002A335B">
              <w:rPr>
                <w:b/>
                <w:iCs/>
                <w:color w:val="000000"/>
                <w:sz w:val="24"/>
                <w:szCs w:val="24"/>
              </w:rPr>
              <w:t>Консультации с общественностью</w:t>
            </w:r>
          </w:p>
        </w:tc>
      </w:tr>
      <w:tr w:rsidR="005F7535" w:rsidTr="00E5076D">
        <w:tc>
          <w:tcPr>
            <w:tcW w:w="2703" w:type="dxa"/>
          </w:tcPr>
          <w:p w:rsidR="005F7535" w:rsidRPr="00D63C53" w:rsidRDefault="00D63C53" w:rsidP="00E5076D">
            <w:pPr>
              <w:rPr>
                <w:iCs/>
                <w:color w:val="000000"/>
                <w:sz w:val="24"/>
                <w:szCs w:val="24"/>
              </w:rPr>
            </w:pPr>
            <w:r w:rsidRPr="00D63C53">
              <w:rPr>
                <w:iCs/>
                <w:color w:val="000000"/>
                <w:sz w:val="24"/>
                <w:szCs w:val="24"/>
              </w:rPr>
              <w:t>Консультации с общественностью</w:t>
            </w:r>
          </w:p>
        </w:tc>
        <w:tc>
          <w:tcPr>
            <w:tcW w:w="12911" w:type="dxa"/>
            <w:gridSpan w:val="4"/>
          </w:tcPr>
          <w:p w:rsidR="00D63C53" w:rsidRDefault="00D63C53" w:rsidP="00D63C53">
            <w:pPr>
              <w:rPr>
                <w:bCs/>
                <w:sz w:val="24"/>
                <w:szCs w:val="24"/>
              </w:rPr>
            </w:pPr>
            <w:r w:rsidRPr="00973F74">
              <w:rPr>
                <w:bCs/>
                <w:sz w:val="24"/>
                <w:szCs w:val="24"/>
              </w:rPr>
              <w:t xml:space="preserve">Администрацией </w:t>
            </w:r>
            <w:proofErr w:type="spellStart"/>
            <w:r>
              <w:rPr>
                <w:bCs/>
                <w:sz w:val="24"/>
                <w:szCs w:val="24"/>
              </w:rPr>
              <w:t>Шимского</w:t>
            </w:r>
            <w:proofErr w:type="spellEnd"/>
            <w:r>
              <w:rPr>
                <w:bCs/>
                <w:sz w:val="24"/>
                <w:szCs w:val="24"/>
              </w:rPr>
              <w:t xml:space="preserve"> городского поселения</w:t>
            </w:r>
            <w:r w:rsidRPr="00973F74">
              <w:rPr>
                <w:bCs/>
                <w:sz w:val="24"/>
                <w:szCs w:val="24"/>
              </w:rPr>
              <w:t xml:space="preserve"> планируется проведение общественных слушаний</w:t>
            </w:r>
            <w:r>
              <w:rPr>
                <w:bCs/>
                <w:sz w:val="24"/>
                <w:szCs w:val="24"/>
              </w:rPr>
              <w:t>.</w:t>
            </w:r>
          </w:p>
          <w:p w:rsidR="005F7535" w:rsidRPr="002A335B" w:rsidRDefault="00D63C53" w:rsidP="00D63C53">
            <w:pPr>
              <w:rPr>
                <w:i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</w:t>
            </w:r>
            <w:r w:rsidRPr="00D14250">
              <w:rPr>
                <w:bCs/>
                <w:sz w:val="24"/>
                <w:szCs w:val="24"/>
              </w:rPr>
              <w:t>еставрация ОКН освещается в региональных средствах массовой информации</w:t>
            </w:r>
          </w:p>
        </w:tc>
      </w:tr>
    </w:tbl>
    <w:p w:rsidR="00D63C53" w:rsidRDefault="00D63C53" w:rsidP="00C577F6">
      <w:pPr>
        <w:jc w:val="center"/>
        <w:rPr>
          <w:sz w:val="24"/>
          <w:szCs w:val="24"/>
        </w:rPr>
      </w:pPr>
    </w:p>
    <w:p w:rsidR="00D63C53" w:rsidRDefault="00D63C53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2397D" w:rsidRPr="00E20C37" w:rsidRDefault="0032397D" w:rsidP="0032397D">
      <w:pPr>
        <w:rPr>
          <w:rFonts w:ascii="Arial" w:hAnsi="Arial" w:cs="Arial"/>
          <w:b/>
          <w:u w:val="single"/>
        </w:rPr>
      </w:pPr>
    </w:p>
    <w:p w:rsidR="0032397D" w:rsidRPr="0032397D" w:rsidRDefault="0032397D" w:rsidP="0032397D">
      <w:pPr>
        <w:spacing w:after="120"/>
        <w:rPr>
          <w:b/>
          <w:iCs/>
          <w:color w:val="000000"/>
          <w:sz w:val="28"/>
          <w:szCs w:val="28"/>
        </w:rPr>
      </w:pPr>
      <w:bookmarkStart w:id="3" w:name="_Toc249782618"/>
      <w:r w:rsidRPr="00D14250">
        <w:rPr>
          <w:b/>
          <w:iCs/>
          <w:color w:val="000000"/>
          <w:sz w:val="28"/>
          <w:szCs w:val="28"/>
        </w:rPr>
        <w:t>Часть 2. Оценка потенциальных воздействий на окружающую среду интервенций и мероприятий на ОКН</w:t>
      </w:r>
      <w:bookmarkEnd w:id="3"/>
    </w:p>
    <w:p w:rsidR="0032397D" w:rsidRPr="00F50898" w:rsidRDefault="0032397D" w:rsidP="0032397D">
      <w:pPr>
        <w:pStyle w:val="3"/>
        <w:numPr>
          <w:ilvl w:val="2"/>
          <w:numId w:val="0"/>
        </w:numPr>
        <w:tabs>
          <w:tab w:val="left" w:pos="1134"/>
        </w:tabs>
        <w:suppressAutoHyphens/>
        <w:spacing w:after="120"/>
        <w:ind w:left="1134" w:hanging="709"/>
      </w:pPr>
      <w:bookmarkStart w:id="4" w:name="_Toc303955443"/>
      <w:r w:rsidRPr="00634A6D">
        <w:t>Общие положения</w:t>
      </w:r>
      <w:bookmarkEnd w:id="4"/>
    </w:p>
    <w:p w:rsidR="0032397D" w:rsidRPr="00F50898" w:rsidRDefault="0032397D" w:rsidP="0032397D"/>
    <w:p w:rsidR="0032397D" w:rsidRPr="00634A6D" w:rsidRDefault="0032397D" w:rsidP="0032397D">
      <w:pPr>
        <w:pStyle w:val="a6"/>
        <w:tabs>
          <w:tab w:val="left" w:pos="993"/>
        </w:tabs>
        <w:spacing w:before="120"/>
        <w:ind w:left="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634A6D">
        <w:rPr>
          <w:rFonts w:ascii="Times New Roman" w:hAnsi="Times New Roman"/>
          <w:sz w:val="24"/>
          <w:szCs w:val="24"/>
        </w:rPr>
        <w:t xml:space="preserve">оздействие на окружающую среду, а именно на воздушную, водную и почвенную среды, как в период </w:t>
      </w:r>
      <w:r>
        <w:rPr>
          <w:rFonts w:ascii="Times New Roman" w:hAnsi="Times New Roman"/>
          <w:sz w:val="24"/>
          <w:szCs w:val="24"/>
        </w:rPr>
        <w:t>реставрации</w:t>
      </w:r>
      <w:r w:rsidRPr="00634A6D">
        <w:rPr>
          <w:rFonts w:ascii="Times New Roman" w:hAnsi="Times New Roman"/>
          <w:sz w:val="24"/>
          <w:szCs w:val="24"/>
        </w:rPr>
        <w:t xml:space="preserve">, так и в период эксплуатации при соблюдении ряда природоохранных мероприятий будет незначительным. </w:t>
      </w:r>
    </w:p>
    <w:p w:rsidR="0032397D" w:rsidRDefault="0032397D" w:rsidP="0032397D">
      <w:pPr>
        <w:pStyle w:val="a6"/>
        <w:tabs>
          <w:tab w:val="left" w:pos="993"/>
        </w:tabs>
        <w:spacing w:before="120"/>
        <w:ind w:left="65"/>
        <w:jc w:val="both"/>
        <w:rPr>
          <w:rFonts w:ascii="Times New Roman" w:hAnsi="Times New Roman"/>
          <w:sz w:val="24"/>
          <w:szCs w:val="24"/>
        </w:rPr>
      </w:pPr>
      <w:r w:rsidRPr="00634A6D">
        <w:rPr>
          <w:rFonts w:ascii="Times New Roman" w:hAnsi="Times New Roman"/>
          <w:sz w:val="24"/>
          <w:szCs w:val="24"/>
        </w:rPr>
        <w:t xml:space="preserve">Мероприятия, снижающие негативное воздействие на окружающую среду </w:t>
      </w:r>
      <w:r>
        <w:rPr>
          <w:rFonts w:ascii="Times New Roman" w:hAnsi="Times New Roman"/>
          <w:sz w:val="24"/>
          <w:szCs w:val="24"/>
        </w:rPr>
        <w:t>разработаны в составе проектной документации.</w:t>
      </w:r>
    </w:p>
    <w:p w:rsidR="0032397D" w:rsidRPr="00634A6D" w:rsidRDefault="0032397D" w:rsidP="0032397D">
      <w:pPr>
        <w:pStyle w:val="a6"/>
        <w:tabs>
          <w:tab w:val="left" w:pos="993"/>
        </w:tabs>
        <w:spacing w:before="120"/>
        <w:ind w:left="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начала работ Подрядчик обеспечивает устройство строительной площадки в соответствии с требованиями природоохранного законодательства.</w:t>
      </w:r>
    </w:p>
    <w:p w:rsidR="0032397D" w:rsidRPr="00634A6D" w:rsidRDefault="0032397D" w:rsidP="0032397D">
      <w:pPr>
        <w:pStyle w:val="4"/>
        <w:numPr>
          <w:ilvl w:val="3"/>
          <w:numId w:val="0"/>
        </w:numPr>
        <w:tabs>
          <w:tab w:val="num" w:pos="1418"/>
          <w:tab w:val="right" w:pos="9072"/>
          <w:tab w:val="right" w:pos="9639"/>
        </w:tabs>
        <w:suppressAutoHyphens/>
        <w:spacing w:after="120"/>
        <w:ind w:left="1418" w:hanging="992"/>
        <w:rPr>
          <w:i w:val="0"/>
        </w:rPr>
      </w:pPr>
      <w:r w:rsidRPr="00634A6D">
        <w:rPr>
          <w:i w:val="0"/>
        </w:rPr>
        <w:t>Мероприятия по охране атмосферного воздуха</w:t>
      </w:r>
    </w:p>
    <w:p w:rsidR="0032397D" w:rsidRPr="00634A6D" w:rsidRDefault="0032397D" w:rsidP="0032397D">
      <w:pPr>
        <w:pStyle w:val="a6"/>
        <w:tabs>
          <w:tab w:val="left" w:pos="993"/>
        </w:tabs>
        <w:spacing w:before="120"/>
        <w:ind w:left="65"/>
        <w:jc w:val="both"/>
        <w:rPr>
          <w:rFonts w:ascii="Times New Roman" w:hAnsi="Times New Roman"/>
          <w:sz w:val="24"/>
          <w:szCs w:val="24"/>
        </w:rPr>
      </w:pPr>
      <w:r w:rsidRPr="00634A6D">
        <w:rPr>
          <w:rFonts w:ascii="Times New Roman" w:hAnsi="Times New Roman"/>
          <w:sz w:val="24"/>
          <w:szCs w:val="24"/>
        </w:rPr>
        <w:t xml:space="preserve">Воздействие на атмосферный воздух в процессе </w:t>
      </w:r>
      <w:r>
        <w:rPr>
          <w:rFonts w:ascii="Times New Roman" w:hAnsi="Times New Roman"/>
          <w:sz w:val="24"/>
          <w:szCs w:val="24"/>
        </w:rPr>
        <w:t>производства работ</w:t>
      </w:r>
      <w:r w:rsidRPr="00634A6D">
        <w:rPr>
          <w:rFonts w:ascii="Times New Roman" w:hAnsi="Times New Roman"/>
          <w:sz w:val="24"/>
          <w:szCs w:val="24"/>
        </w:rPr>
        <w:t xml:space="preserve"> будет связано с выбросами загрязняющих веще</w:t>
      </w:r>
      <w:proofErr w:type="gramStart"/>
      <w:r w:rsidRPr="00634A6D">
        <w:rPr>
          <w:rFonts w:ascii="Times New Roman" w:hAnsi="Times New Roman"/>
          <w:sz w:val="24"/>
          <w:szCs w:val="24"/>
        </w:rPr>
        <w:t>ств пр</w:t>
      </w:r>
      <w:proofErr w:type="gramEnd"/>
      <w:r w:rsidRPr="00634A6D">
        <w:rPr>
          <w:rFonts w:ascii="Times New Roman" w:hAnsi="Times New Roman"/>
          <w:sz w:val="24"/>
          <w:szCs w:val="24"/>
        </w:rPr>
        <w:t xml:space="preserve">и работе строительной техники. При доставке строительных материалов на стройплощадку и при производстве работ будет задействована техника, выделяющая в атмосферу оксиды азота, оксид углерода, сажу, диоксид серы и углеводороды. </w:t>
      </w:r>
    </w:p>
    <w:p w:rsidR="0032397D" w:rsidRPr="00634A6D" w:rsidRDefault="0032397D" w:rsidP="0032397D">
      <w:pPr>
        <w:pStyle w:val="a6"/>
        <w:tabs>
          <w:tab w:val="left" w:pos="993"/>
        </w:tabs>
        <w:spacing w:before="120"/>
        <w:ind w:left="65"/>
        <w:jc w:val="both"/>
        <w:rPr>
          <w:rFonts w:ascii="Times New Roman" w:hAnsi="Times New Roman"/>
          <w:sz w:val="24"/>
          <w:szCs w:val="24"/>
        </w:rPr>
      </w:pPr>
      <w:r w:rsidRPr="00634A6D">
        <w:rPr>
          <w:rFonts w:ascii="Times New Roman" w:hAnsi="Times New Roman"/>
          <w:sz w:val="24"/>
          <w:szCs w:val="24"/>
        </w:rPr>
        <w:t>Мероприятия по охране воздушного бассейна должны включать следующие действия:</w:t>
      </w:r>
    </w:p>
    <w:p w:rsidR="0032397D" w:rsidRDefault="0032397D" w:rsidP="0032397D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>
        <w:t>строгое соблюдение регламента строительных работ;</w:t>
      </w:r>
    </w:p>
    <w:p w:rsidR="0032397D" w:rsidRDefault="0032397D" w:rsidP="0032397D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>
        <w:t>рациональная организация строительства, предотвращающая скопление техники на площадке (размещение на площадке строительства только того оборудования, которое требуется для выполнения технологической операции, предусмотренной на данном этапе работ);</w:t>
      </w:r>
    </w:p>
    <w:p w:rsidR="0032397D" w:rsidRDefault="0032397D" w:rsidP="0032397D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>
        <w:t>поддержание автотранспорта, строительных машин и механизмов в технически исправном состоянии (контроль исправности двигателя, регулировка на минимальный выброс загрязняющих веществ в атмосферу);</w:t>
      </w:r>
    </w:p>
    <w:p w:rsidR="0032397D" w:rsidRDefault="0032397D" w:rsidP="0032397D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>
        <w:t>заправка топливом транспорта предусматривается вне территории строительной площадки;</w:t>
      </w:r>
    </w:p>
    <w:p w:rsidR="0032397D" w:rsidRDefault="0032397D" w:rsidP="0032397D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>
        <w:t>заглушать двигатели автотранспорта средств во время простоев;</w:t>
      </w:r>
    </w:p>
    <w:p w:rsidR="0032397D" w:rsidRPr="00634A6D" w:rsidRDefault="0032397D" w:rsidP="0032397D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>
        <w:t>з</w:t>
      </w:r>
      <w:r w:rsidRPr="00634A6D">
        <w:t>авоз строительных материалов в упаковке</w:t>
      </w:r>
      <w:r>
        <w:t>, предотвращающей их разброс и</w:t>
      </w:r>
      <w:r w:rsidRPr="00634A6D">
        <w:t xml:space="preserve"> распыление;</w:t>
      </w:r>
    </w:p>
    <w:p w:rsidR="0032397D" w:rsidRPr="00634A6D" w:rsidRDefault="0032397D" w:rsidP="0032397D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>
        <w:t>у</w:t>
      </w:r>
      <w:r w:rsidRPr="00634A6D">
        <w:t>потребление при производстве работ строительных материалов, имеющих гигиенический сертификат;</w:t>
      </w:r>
    </w:p>
    <w:p w:rsidR="0032397D" w:rsidRPr="00634A6D" w:rsidRDefault="0032397D" w:rsidP="0032397D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>
        <w:t>р</w:t>
      </w:r>
      <w:r w:rsidRPr="00634A6D">
        <w:t>азгрузку строительных материалов производить при выключенном  двигателе;</w:t>
      </w:r>
    </w:p>
    <w:p w:rsidR="0032397D" w:rsidRPr="00634A6D" w:rsidRDefault="0032397D" w:rsidP="0032397D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>
        <w:t>п</w:t>
      </w:r>
      <w:r w:rsidRPr="00634A6D">
        <w:t>ри перевозке твердых и жидких строительных материалов и строительн</w:t>
      </w:r>
      <w:r>
        <w:t>ых</w:t>
      </w:r>
      <w:r w:rsidRPr="00634A6D">
        <w:t xml:space="preserve"> </w:t>
      </w:r>
      <w:r>
        <w:t>отходов</w:t>
      </w:r>
      <w:r w:rsidRPr="00634A6D">
        <w:t xml:space="preserve"> Подрядчик, должен обеспечить строгие меры, чтобы минимизировать замусоривание дорог: сыпучие, </w:t>
      </w:r>
      <w:proofErr w:type="spellStart"/>
      <w:r w:rsidRPr="00634A6D">
        <w:t>пылеопасные</w:t>
      </w:r>
      <w:proofErr w:type="spellEnd"/>
      <w:r w:rsidRPr="00634A6D">
        <w:t xml:space="preserve"> и т.п. грузы должны быть тщательно укрыты со всех сторон, жидкие материалы перевозятся в плотно закрытых емкостях и т. д.; </w:t>
      </w:r>
    </w:p>
    <w:p w:rsidR="0032397D" w:rsidRPr="00634A6D" w:rsidRDefault="0032397D" w:rsidP="0032397D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>
        <w:t>п</w:t>
      </w:r>
      <w:r w:rsidRPr="00634A6D">
        <w:t>редотвращать парковку грузовых автомобилей на автомагистралях перед их въездом на строительную площадку</w:t>
      </w:r>
      <w:r>
        <w:t>.</w:t>
      </w:r>
    </w:p>
    <w:p w:rsidR="0032397D" w:rsidRDefault="0032397D" w:rsidP="0032397D">
      <w:pPr>
        <w:pStyle w:val="a6"/>
        <w:tabs>
          <w:tab w:val="left" w:pos="993"/>
        </w:tabs>
        <w:spacing w:before="120"/>
        <w:ind w:left="65"/>
        <w:jc w:val="both"/>
        <w:rPr>
          <w:rFonts w:ascii="Times New Roman" w:hAnsi="Times New Roman"/>
          <w:sz w:val="24"/>
          <w:szCs w:val="24"/>
        </w:rPr>
      </w:pPr>
      <w:r w:rsidRPr="00634A6D">
        <w:rPr>
          <w:rFonts w:ascii="Times New Roman" w:hAnsi="Times New Roman"/>
          <w:sz w:val="24"/>
          <w:szCs w:val="24"/>
        </w:rPr>
        <w:t>При производстве работ не разрешается превышение предельно допустимых концентраций вредных веществ в воздухе рабочей зоны (</w:t>
      </w:r>
      <w:proofErr w:type="gramStart"/>
      <w:r w:rsidRPr="00634A6D">
        <w:rPr>
          <w:rFonts w:ascii="Times New Roman" w:hAnsi="Times New Roman"/>
          <w:sz w:val="24"/>
          <w:szCs w:val="24"/>
        </w:rPr>
        <w:t>см</w:t>
      </w:r>
      <w:proofErr w:type="gramEnd"/>
      <w:r w:rsidRPr="00634A6D">
        <w:rPr>
          <w:rFonts w:ascii="Times New Roman" w:hAnsi="Times New Roman"/>
          <w:sz w:val="24"/>
          <w:szCs w:val="24"/>
        </w:rPr>
        <w:t xml:space="preserve">. Приложение 9 к </w:t>
      </w:r>
      <w:proofErr w:type="spellStart"/>
      <w:r w:rsidRPr="00634A6D">
        <w:rPr>
          <w:rFonts w:ascii="Times New Roman" w:hAnsi="Times New Roman"/>
          <w:sz w:val="24"/>
          <w:szCs w:val="24"/>
        </w:rPr>
        <w:t>СНиП</w:t>
      </w:r>
      <w:proofErr w:type="spellEnd"/>
      <w:r w:rsidRPr="00634A6D">
        <w:rPr>
          <w:rFonts w:ascii="Times New Roman" w:hAnsi="Times New Roman"/>
          <w:sz w:val="24"/>
          <w:szCs w:val="24"/>
        </w:rPr>
        <w:t xml:space="preserve"> Ш-4-80*), при этом необходимо пользоваться приборами, применяемыми для санитарно-гигиенической оценки вредных производственных факторов, согласно Приложения 10 к </w:t>
      </w:r>
      <w:proofErr w:type="spellStart"/>
      <w:r w:rsidRPr="00634A6D">
        <w:rPr>
          <w:rFonts w:ascii="Times New Roman" w:hAnsi="Times New Roman"/>
          <w:sz w:val="24"/>
          <w:szCs w:val="24"/>
        </w:rPr>
        <w:t>СНиП</w:t>
      </w:r>
      <w:proofErr w:type="spellEnd"/>
      <w:r w:rsidRPr="00634A6D">
        <w:rPr>
          <w:rFonts w:ascii="Times New Roman" w:hAnsi="Times New Roman"/>
          <w:sz w:val="24"/>
          <w:szCs w:val="24"/>
        </w:rPr>
        <w:t xml:space="preserve"> Ш-4-80*.</w:t>
      </w:r>
    </w:p>
    <w:p w:rsidR="0032397D" w:rsidRPr="00634A6D" w:rsidRDefault="0032397D" w:rsidP="0032397D">
      <w:pPr>
        <w:pStyle w:val="a6"/>
        <w:tabs>
          <w:tab w:val="left" w:pos="993"/>
        </w:tabs>
        <w:spacing w:before="120"/>
        <w:ind w:left="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 обеспечить своевременное, в соответствии с установленным порядком, внесение платы за выбросы загрязняющих веществ в атмосферный воздух при работе строительной техники, плавучей техники, работы сварочного поста, работ по газовой резке металлов и др.</w:t>
      </w:r>
    </w:p>
    <w:p w:rsidR="0032397D" w:rsidRPr="00634A6D" w:rsidRDefault="0032397D" w:rsidP="0032397D">
      <w:pPr>
        <w:pStyle w:val="a6"/>
        <w:tabs>
          <w:tab w:val="left" w:pos="993"/>
        </w:tabs>
        <w:spacing w:before="120"/>
        <w:ind w:left="65"/>
        <w:jc w:val="both"/>
        <w:rPr>
          <w:rFonts w:ascii="Times New Roman" w:hAnsi="Times New Roman"/>
          <w:sz w:val="24"/>
          <w:szCs w:val="24"/>
        </w:rPr>
      </w:pPr>
      <w:r w:rsidRPr="00634A6D">
        <w:rPr>
          <w:rFonts w:ascii="Times New Roman" w:hAnsi="Times New Roman"/>
          <w:sz w:val="24"/>
          <w:szCs w:val="24"/>
        </w:rPr>
        <w:t xml:space="preserve">При </w:t>
      </w:r>
      <w:r w:rsidR="001B4062">
        <w:rPr>
          <w:rFonts w:ascii="Times New Roman" w:hAnsi="Times New Roman"/>
          <w:sz w:val="24"/>
          <w:szCs w:val="24"/>
        </w:rPr>
        <w:t>проведении</w:t>
      </w:r>
      <w:r w:rsidRPr="00634A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сварочных работ, резк</w:t>
      </w:r>
      <w:r w:rsidR="001160B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металлов, окрасочных работ и пр.</w:t>
      </w:r>
      <w:r w:rsidRPr="00634A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генеральному подрядчику </w:t>
      </w:r>
      <w:r w:rsidRPr="00634A6D">
        <w:rPr>
          <w:rFonts w:ascii="Times New Roman" w:hAnsi="Times New Roman"/>
          <w:sz w:val="24"/>
          <w:szCs w:val="24"/>
        </w:rPr>
        <w:t>необходимо контролировать наличие у собственников (субподрядчиков) платы за негативное воздействие на окружающую среду (плата за выбросы в атмосферный воздух согласно ФЗ-96).</w:t>
      </w:r>
    </w:p>
    <w:p w:rsidR="0032397D" w:rsidRPr="00634A6D" w:rsidRDefault="0032397D" w:rsidP="0032397D">
      <w:pPr>
        <w:pStyle w:val="4"/>
        <w:numPr>
          <w:ilvl w:val="3"/>
          <w:numId w:val="0"/>
        </w:numPr>
        <w:tabs>
          <w:tab w:val="num" w:pos="1418"/>
          <w:tab w:val="right" w:pos="9072"/>
          <w:tab w:val="right" w:pos="9639"/>
        </w:tabs>
        <w:suppressAutoHyphens/>
        <w:spacing w:after="120"/>
        <w:ind w:left="1418" w:hanging="992"/>
        <w:rPr>
          <w:i w:val="0"/>
        </w:rPr>
      </w:pPr>
      <w:r w:rsidRPr="00634A6D">
        <w:rPr>
          <w:i w:val="0"/>
        </w:rPr>
        <w:t>Мероприятия по защите от шума</w:t>
      </w:r>
    </w:p>
    <w:p w:rsidR="0032397D" w:rsidRPr="00634A6D" w:rsidRDefault="0032397D" w:rsidP="0032397D">
      <w:pPr>
        <w:pStyle w:val="a6"/>
        <w:tabs>
          <w:tab w:val="left" w:pos="993"/>
        </w:tabs>
        <w:spacing w:before="120"/>
        <w:ind w:left="65"/>
        <w:jc w:val="both"/>
        <w:rPr>
          <w:rFonts w:ascii="Times New Roman" w:hAnsi="Times New Roman"/>
          <w:sz w:val="24"/>
          <w:szCs w:val="24"/>
        </w:rPr>
      </w:pPr>
      <w:r w:rsidRPr="00634A6D">
        <w:rPr>
          <w:rFonts w:ascii="Times New Roman" w:hAnsi="Times New Roman"/>
          <w:sz w:val="24"/>
          <w:szCs w:val="24"/>
        </w:rPr>
        <w:t xml:space="preserve">При </w:t>
      </w:r>
      <w:r>
        <w:rPr>
          <w:rFonts w:ascii="Times New Roman" w:hAnsi="Times New Roman"/>
          <w:sz w:val="24"/>
          <w:szCs w:val="24"/>
        </w:rPr>
        <w:t>выполнении работ</w:t>
      </w:r>
      <w:r w:rsidRPr="00634A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основными источниками шумового воздействия будут являться: строительная техника и оборудование, автотранспорт, дизельная установка.</w:t>
      </w:r>
      <w:r w:rsidRPr="00634A6D">
        <w:rPr>
          <w:rFonts w:ascii="Times New Roman" w:hAnsi="Times New Roman"/>
          <w:sz w:val="24"/>
          <w:szCs w:val="24"/>
        </w:rPr>
        <w:t xml:space="preserve"> </w:t>
      </w:r>
    </w:p>
    <w:p w:rsidR="0032397D" w:rsidRPr="00634A6D" w:rsidRDefault="0032397D" w:rsidP="0032397D">
      <w:pPr>
        <w:pStyle w:val="a6"/>
        <w:tabs>
          <w:tab w:val="left" w:pos="993"/>
        </w:tabs>
        <w:spacing w:before="120"/>
        <w:ind w:left="65"/>
        <w:jc w:val="both"/>
        <w:rPr>
          <w:rFonts w:ascii="Times New Roman" w:hAnsi="Times New Roman"/>
          <w:sz w:val="24"/>
          <w:szCs w:val="24"/>
        </w:rPr>
      </w:pPr>
      <w:r w:rsidRPr="00634A6D">
        <w:rPr>
          <w:rFonts w:ascii="Times New Roman" w:hAnsi="Times New Roman"/>
          <w:sz w:val="24"/>
          <w:szCs w:val="24"/>
        </w:rPr>
        <w:t xml:space="preserve">Подрядчик должен обеспечить действенные меры по </w:t>
      </w:r>
      <w:r>
        <w:rPr>
          <w:rFonts w:ascii="Times New Roman" w:hAnsi="Times New Roman"/>
          <w:sz w:val="24"/>
          <w:szCs w:val="24"/>
        </w:rPr>
        <w:t>снижению</w:t>
      </w:r>
      <w:r w:rsidRPr="00634A6D">
        <w:rPr>
          <w:rFonts w:ascii="Times New Roman" w:hAnsi="Times New Roman"/>
          <w:sz w:val="24"/>
          <w:szCs w:val="24"/>
        </w:rPr>
        <w:t xml:space="preserve"> возможного неблагоприятного воздействия шума на строительной площадке и прилегающих территориях, в том числе:</w:t>
      </w:r>
    </w:p>
    <w:p w:rsidR="0032397D" w:rsidRPr="00634A6D" w:rsidRDefault="0032397D" w:rsidP="0032397D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 w:rsidRPr="00634A6D">
        <w:t xml:space="preserve">Ограничивать время соответствующих работ; </w:t>
      </w:r>
    </w:p>
    <w:p w:rsidR="0032397D" w:rsidRPr="00634A6D" w:rsidRDefault="0032397D" w:rsidP="0032397D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 w:rsidRPr="00634A6D">
        <w:t>Строительно-монтажные работы в ночное время, с 23:00 до 8:00, прекращаются;</w:t>
      </w:r>
    </w:p>
    <w:p w:rsidR="0032397D" w:rsidRDefault="0032397D" w:rsidP="0032397D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>
        <w:t>Ограждение территории проведения реставрационных работ;</w:t>
      </w:r>
    </w:p>
    <w:p w:rsidR="0032397D" w:rsidRDefault="0032397D" w:rsidP="0032397D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 w:rsidRPr="00634A6D">
        <w:t>Машинам, работающим на строительной площадке, запрещено подавать звуковые сигналы в период с 20:00 до 23:00;</w:t>
      </w:r>
    </w:p>
    <w:p w:rsidR="0032397D" w:rsidRDefault="0032397D" w:rsidP="0032397D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>
        <w:t>Использование новейших разработок оборудования, снижающего вредное воздействие (оборудование с современными звукоизолирующими кожухами, оборудование с дистанционным кабельным или радиоуправлением и т.д.);</w:t>
      </w:r>
    </w:p>
    <w:p w:rsidR="0032397D" w:rsidRPr="00634A6D" w:rsidRDefault="0032397D" w:rsidP="0032397D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>
        <w:t xml:space="preserve">Все работы должны </w:t>
      </w:r>
      <w:proofErr w:type="gramStart"/>
      <w:r>
        <w:t>проводится</w:t>
      </w:r>
      <w:proofErr w:type="gramEnd"/>
      <w:r>
        <w:t xml:space="preserve"> в режиме, позволяющем достигать нормативных уровней шума на территории ближайшей жилой застройки;</w:t>
      </w:r>
    </w:p>
    <w:p w:rsidR="0032397D" w:rsidRDefault="0032397D" w:rsidP="0032397D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>
        <w:t xml:space="preserve">Исключить использование автотранспорта с неисправной системой </w:t>
      </w:r>
      <w:proofErr w:type="spellStart"/>
      <w:r>
        <w:t>шумоглушения</w:t>
      </w:r>
      <w:proofErr w:type="spellEnd"/>
      <w:r>
        <w:t>;</w:t>
      </w:r>
    </w:p>
    <w:p w:rsidR="0032397D" w:rsidRDefault="0032397D" w:rsidP="0032397D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>
        <w:t>Запрет работы двигателей машин и механизмов в период их простоя;</w:t>
      </w:r>
    </w:p>
    <w:p w:rsidR="0032397D" w:rsidRPr="00634A6D" w:rsidRDefault="0032397D" w:rsidP="0032397D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proofErr w:type="gramStart"/>
      <w:r>
        <w:t>Временные пути проезда автотранспорта к территории проведения строительных работ должны по возможности проходить по пути, наиболее удаленном от жилой застройки; ограничить время проведения работ, сопровождающееся высоким шумовым воздействием до 4-х часов.</w:t>
      </w:r>
      <w:proofErr w:type="gramEnd"/>
    </w:p>
    <w:p w:rsidR="0032397D" w:rsidRDefault="0032397D" w:rsidP="0032397D"/>
    <w:p w:rsidR="0032397D" w:rsidRPr="00286331" w:rsidRDefault="0032397D" w:rsidP="007D1706">
      <w:pPr>
        <w:pStyle w:val="3"/>
      </w:pPr>
      <w:r>
        <w:t>М</w:t>
      </w:r>
      <w:r w:rsidRPr="00286331">
        <w:t>ероприятия по охране и рациональному использованию земельных ресурсов и почвенного покрова</w:t>
      </w:r>
      <w:r w:rsidR="007D1706">
        <w:t>.</w:t>
      </w:r>
    </w:p>
    <w:p w:rsidR="0032397D" w:rsidRDefault="0032397D" w:rsidP="007D1706">
      <w:pPr>
        <w:pStyle w:val="3"/>
        <w:rPr>
          <w:rFonts w:eastAsia="BatangChe"/>
        </w:rPr>
      </w:pPr>
    </w:p>
    <w:p w:rsidR="0032397D" w:rsidRPr="00BB7601" w:rsidRDefault="0032397D" w:rsidP="0032397D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BB7601">
        <w:rPr>
          <w:color w:val="000000"/>
          <w:sz w:val="24"/>
          <w:szCs w:val="24"/>
        </w:rPr>
        <w:t xml:space="preserve">Для предотвращения механического повреждения, химического загрязнения и захламления земель в процессе строительства и эксплуатации объекта должны быть предусмотрены следующие мероприятия: </w:t>
      </w:r>
    </w:p>
    <w:p w:rsidR="001160B7" w:rsidRDefault="0032397D" w:rsidP="0032397D">
      <w:pPr>
        <w:autoSpaceDE w:val="0"/>
        <w:autoSpaceDN w:val="0"/>
        <w:adjustRightInd w:val="0"/>
        <w:spacing w:after="61"/>
        <w:rPr>
          <w:color w:val="000000"/>
          <w:sz w:val="24"/>
          <w:szCs w:val="24"/>
        </w:rPr>
      </w:pPr>
      <w:r w:rsidRPr="00BB7601">
        <w:rPr>
          <w:color w:val="000000"/>
          <w:sz w:val="24"/>
          <w:szCs w:val="24"/>
        </w:rPr>
        <w:t xml:space="preserve">− </w:t>
      </w:r>
      <w:r w:rsidR="001160B7">
        <w:rPr>
          <w:color w:val="000000"/>
          <w:sz w:val="24"/>
          <w:szCs w:val="24"/>
        </w:rPr>
        <w:t>устройство пункта мойки колес с оборотным водоснабжением типа «</w:t>
      </w:r>
      <w:proofErr w:type="spellStart"/>
      <w:r w:rsidR="001160B7">
        <w:rPr>
          <w:color w:val="000000"/>
          <w:sz w:val="24"/>
          <w:szCs w:val="24"/>
        </w:rPr>
        <w:t>Мойдодыр</w:t>
      </w:r>
      <w:proofErr w:type="spellEnd"/>
      <w:r w:rsidR="001160B7">
        <w:rPr>
          <w:color w:val="000000"/>
          <w:sz w:val="24"/>
          <w:szCs w:val="24"/>
        </w:rPr>
        <w:t>»;</w:t>
      </w:r>
    </w:p>
    <w:p w:rsidR="0032397D" w:rsidRPr="00BB7601" w:rsidRDefault="001160B7" w:rsidP="0032397D">
      <w:pPr>
        <w:autoSpaceDE w:val="0"/>
        <w:autoSpaceDN w:val="0"/>
        <w:adjustRightInd w:val="0"/>
        <w:spacing w:after="6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32397D" w:rsidRPr="00BB7601">
        <w:rPr>
          <w:color w:val="000000"/>
          <w:sz w:val="24"/>
          <w:szCs w:val="24"/>
        </w:rPr>
        <w:t xml:space="preserve">стоянку и заправку строительных механизмов ГСМ следует производить на специализированных площадках, не допуская их пролив и попадание на грунт; </w:t>
      </w:r>
    </w:p>
    <w:p w:rsidR="0032397D" w:rsidRPr="00BB7601" w:rsidRDefault="0032397D" w:rsidP="0032397D">
      <w:pPr>
        <w:autoSpaceDE w:val="0"/>
        <w:autoSpaceDN w:val="0"/>
        <w:adjustRightInd w:val="0"/>
        <w:spacing w:after="61"/>
        <w:rPr>
          <w:color w:val="000000"/>
          <w:sz w:val="24"/>
          <w:szCs w:val="24"/>
        </w:rPr>
      </w:pPr>
      <w:r w:rsidRPr="00BB7601">
        <w:rPr>
          <w:color w:val="000000"/>
          <w:sz w:val="24"/>
          <w:szCs w:val="24"/>
        </w:rPr>
        <w:t xml:space="preserve">− не допускается стоянка машин и механизмов с работающими двигателями; </w:t>
      </w:r>
    </w:p>
    <w:p w:rsidR="0032397D" w:rsidRPr="00BB7601" w:rsidRDefault="0032397D" w:rsidP="0032397D">
      <w:pPr>
        <w:autoSpaceDE w:val="0"/>
        <w:autoSpaceDN w:val="0"/>
        <w:adjustRightInd w:val="0"/>
        <w:spacing w:after="61"/>
        <w:rPr>
          <w:color w:val="000000"/>
          <w:sz w:val="24"/>
          <w:szCs w:val="24"/>
        </w:rPr>
      </w:pPr>
      <w:r w:rsidRPr="00BB7601">
        <w:rPr>
          <w:color w:val="000000"/>
          <w:sz w:val="24"/>
          <w:szCs w:val="24"/>
        </w:rPr>
        <w:t xml:space="preserve">− строительные машины, транспортные средства, производственное оборудование (машины мобильные и стационарные), средства механизации, приспособления, оснастка должны соответствовать требованиям санитарных правил и гигиенических нормативов; </w:t>
      </w:r>
    </w:p>
    <w:p w:rsidR="0032397D" w:rsidRPr="00BB7601" w:rsidRDefault="0032397D" w:rsidP="0032397D">
      <w:pPr>
        <w:autoSpaceDE w:val="0"/>
        <w:autoSpaceDN w:val="0"/>
        <w:adjustRightInd w:val="0"/>
        <w:spacing w:after="61"/>
        <w:rPr>
          <w:color w:val="000000"/>
          <w:sz w:val="24"/>
          <w:szCs w:val="24"/>
        </w:rPr>
      </w:pPr>
      <w:r w:rsidRPr="00BB7601">
        <w:rPr>
          <w:color w:val="000000"/>
          <w:sz w:val="24"/>
          <w:szCs w:val="24"/>
        </w:rPr>
        <w:t xml:space="preserve">− оборудование, при работе которого возможны выделения вредных газов, паров и пыли, должно поставляться в комплекте со всеми необходимыми укрытиями и устройствами, обеспечивающими надежную герметизацию источников выделения вредных веществ; </w:t>
      </w:r>
    </w:p>
    <w:p w:rsidR="0032397D" w:rsidRPr="00BB7601" w:rsidRDefault="0032397D" w:rsidP="0032397D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BB7601">
        <w:rPr>
          <w:color w:val="000000"/>
          <w:sz w:val="24"/>
          <w:szCs w:val="24"/>
        </w:rPr>
        <w:t xml:space="preserve">− машины, при работе которых выделяется пыль (дробильные, размольные, смесительные и др.), оборудуются средствами пылеподавления или пылеулавливания; </w:t>
      </w:r>
    </w:p>
    <w:p w:rsidR="0032397D" w:rsidRPr="00BB7601" w:rsidRDefault="0032397D" w:rsidP="0032397D">
      <w:pPr>
        <w:pStyle w:val="Default"/>
        <w:spacing w:after="61"/>
        <w:jc w:val="both"/>
      </w:pPr>
      <w:r w:rsidRPr="00BB7601">
        <w:t xml:space="preserve">− движение транспорта и строительной техники, проведение всех строительных работ строго в пределах участка работ, существующих и технологических проездов; </w:t>
      </w:r>
    </w:p>
    <w:p w:rsidR="0032397D" w:rsidRPr="00BB7601" w:rsidRDefault="0032397D" w:rsidP="0032397D">
      <w:pPr>
        <w:pStyle w:val="Default"/>
        <w:spacing w:after="61"/>
        <w:jc w:val="both"/>
      </w:pPr>
      <w:r w:rsidRPr="00BB7601">
        <w:t xml:space="preserve">− сбор и складирование производственных и твёрдых бытовых отходов в специальные контейнеры с последующим вывозом на санкционированную свалку; </w:t>
      </w:r>
    </w:p>
    <w:p w:rsidR="0032397D" w:rsidRPr="00BB7601" w:rsidRDefault="0032397D" w:rsidP="0032397D">
      <w:pPr>
        <w:pStyle w:val="Default"/>
        <w:jc w:val="both"/>
      </w:pPr>
      <w:r w:rsidRPr="00BB7601">
        <w:t xml:space="preserve">− проведение после окончания работ рекультивации площадок для стоянки техники и складирования материалов. </w:t>
      </w:r>
    </w:p>
    <w:p w:rsidR="0032397D" w:rsidRPr="00BB7601" w:rsidRDefault="0032397D" w:rsidP="0032397D">
      <w:pPr>
        <w:pStyle w:val="Default"/>
        <w:jc w:val="both"/>
      </w:pPr>
      <w:r w:rsidRPr="00BB7601">
        <w:t xml:space="preserve">Не допускается сжигание на строительной площадке строительных отходов. </w:t>
      </w:r>
    </w:p>
    <w:p w:rsidR="0032397D" w:rsidRPr="00BB7601" w:rsidRDefault="0032397D" w:rsidP="0032397D">
      <w:pPr>
        <w:pStyle w:val="Default"/>
        <w:jc w:val="both"/>
      </w:pPr>
      <w:r w:rsidRPr="00BB7601">
        <w:t xml:space="preserve">Емкости для хранения и места складирования, разлива, раздачи горюче-смазочных материалов и битума оборудуются специальными приспособлениями и выполняются мероприятия для защиты почвы от загрязнения. </w:t>
      </w:r>
    </w:p>
    <w:p w:rsidR="0032397D" w:rsidRPr="00BB7601" w:rsidRDefault="0032397D" w:rsidP="0032397D">
      <w:pPr>
        <w:pStyle w:val="Default"/>
        <w:jc w:val="both"/>
      </w:pPr>
      <w:r w:rsidRPr="00BB7601">
        <w:t xml:space="preserve">Бытовой мусор и нечистоты следует регулярно удалять с территории строительной площадки в установленном порядке и в соответствии с требованиями действующих санитарных норм. </w:t>
      </w:r>
    </w:p>
    <w:p w:rsidR="0032397D" w:rsidRDefault="0032397D" w:rsidP="0032397D">
      <w:pPr>
        <w:rPr>
          <w:rFonts w:eastAsia="BatangChe"/>
          <w:b/>
          <w:sz w:val="28"/>
          <w:szCs w:val="28"/>
        </w:rPr>
      </w:pPr>
    </w:p>
    <w:p w:rsidR="007D3D90" w:rsidRPr="00634A6D" w:rsidRDefault="007D3D90" w:rsidP="007D3D90">
      <w:pPr>
        <w:pStyle w:val="4"/>
        <w:numPr>
          <w:ilvl w:val="3"/>
          <w:numId w:val="0"/>
        </w:numPr>
        <w:tabs>
          <w:tab w:val="num" w:pos="1418"/>
          <w:tab w:val="right" w:pos="9072"/>
          <w:tab w:val="right" w:pos="9639"/>
        </w:tabs>
        <w:suppressAutoHyphens/>
        <w:spacing w:after="120"/>
        <w:ind w:left="1418" w:hanging="992"/>
        <w:rPr>
          <w:i w:val="0"/>
        </w:rPr>
      </w:pPr>
      <w:r w:rsidRPr="00634A6D">
        <w:rPr>
          <w:i w:val="0"/>
        </w:rPr>
        <w:t>Мероприятия по охране водных ресурсов. Снабжение питьевой водой</w:t>
      </w:r>
    </w:p>
    <w:p w:rsidR="007D3D90" w:rsidRPr="00634A6D" w:rsidRDefault="007D3D90" w:rsidP="007D3D90">
      <w:pPr>
        <w:pStyle w:val="a6"/>
        <w:tabs>
          <w:tab w:val="left" w:pos="993"/>
        </w:tabs>
        <w:spacing w:before="120"/>
        <w:ind w:left="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634A6D">
        <w:rPr>
          <w:rFonts w:ascii="Times New Roman" w:hAnsi="Times New Roman"/>
          <w:sz w:val="24"/>
          <w:szCs w:val="24"/>
        </w:rPr>
        <w:t xml:space="preserve"> целях предотвращения загрязнения водного бассейна предусмотрен ряд мероприятий, при реализации которых воздействие объекта будет </w:t>
      </w:r>
      <w:proofErr w:type="gramStart"/>
      <w:r w:rsidRPr="00634A6D">
        <w:rPr>
          <w:rFonts w:ascii="Times New Roman" w:hAnsi="Times New Roman"/>
          <w:sz w:val="24"/>
          <w:szCs w:val="24"/>
        </w:rPr>
        <w:t>находится</w:t>
      </w:r>
      <w:proofErr w:type="gramEnd"/>
      <w:r w:rsidRPr="00634A6D">
        <w:rPr>
          <w:rFonts w:ascii="Times New Roman" w:hAnsi="Times New Roman"/>
          <w:sz w:val="24"/>
          <w:szCs w:val="24"/>
        </w:rPr>
        <w:t xml:space="preserve"> в допустимых пределах. В период </w:t>
      </w:r>
      <w:r>
        <w:rPr>
          <w:rFonts w:ascii="Times New Roman" w:hAnsi="Times New Roman"/>
          <w:sz w:val="24"/>
          <w:szCs w:val="24"/>
        </w:rPr>
        <w:t>строительства</w:t>
      </w:r>
      <w:r w:rsidRPr="00634A6D">
        <w:rPr>
          <w:rFonts w:ascii="Times New Roman" w:hAnsi="Times New Roman"/>
          <w:sz w:val="24"/>
          <w:szCs w:val="24"/>
        </w:rPr>
        <w:t xml:space="preserve"> стоянка и движение транспортных средств по территории предусматривается только в специально оборудованных местах и по дорогам, имеющим твердое покрытие.</w:t>
      </w:r>
    </w:p>
    <w:p w:rsidR="007D3D90" w:rsidRPr="00634A6D" w:rsidRDefault="007D3D90" w:rsidP="007D3D90">
      <w:pPr>
        <w:pStyle w:val="a6"/>
        <w:tabs>
          <w:tab w:val="left" w:pos="993"/>
        </w:tabs>
        <w:spacing w:before="120"/>
        <w:ind w:left="65"/>
        <w:jc w:val="both"/>
        <w:rPr>
          <w:rFonts w:ascii="Times New Roman" w:hAnsi="Times New Roman"/>
          <w:sz w:val="24"/>
          <w:szCs w:val="24"/>
        </w:rPr>
      </w:pPr>
      <w:r w:rsidRPr="00634A6D">
        <w:rPr>
          <w:rFonts w:ascii="Times New Roman" w:hAnsi="Times New Roman"/>
          <w:sz w:val="24"/>
          <w:szCs w:val="24"/>
        </w:rPr>
        <w:t xml:space="preserve">Для сбора жидких бытовых отходов на Строительной площадке необходимо предусмотреть установку </w:t>
      </w:r>
      <w:proofErr w:type="spellStart"/>
      <w:r w:rsidRPr="00634A6D">
        <w:rPr>
          <w:rFonts w:ascii="Times New Roman" w:hAnsi="Times New Roman"/>
          <w:sz w:val="24"/>
          <w:szCs w:val="24"/>
        </w:rPr>
        <w:t>биотуалетов</w:t>
      </w:r>
      <w:proofErr w:type="spellEnd"/>
      <w:r w:rsidRPr="00634A6D">
        <w:rPr>
          <w:rFonts w:ascii="Times New Roman" w:hAnsi="Times New Roman"/>
          <w:sz w:val="24"/>
          <w:szCs w:val="24"/>
        </w:rPr>
        <w:t xml:space="preserve"> с регулярной санитарной обработкой в установленном порядке. </w:t>
      </w:r>
    </w:p>
    <w:p w:rsidR="007D3D90" w:rsidRPr="00634A6D" w:rsidRDefault="007D3D90" w:rsidP="007D3D90">
      <w:pPr>
        <w:pStyle w:val="a6"/>
        <w:tabs>
          <w:tab w:val="left" w:pos="993"/>
        </w:tabs>
        <w:spacing w:before="120"/>
        <w:ind w:left="65"/>
        <w:jc w:val="both"/>
        <w:rPr>
          <w:rFonts w:ascii="Times New Roman" w:hAnsi="Times New Roman"/>
          <w:sz w:val="24"/>
          <w:szCs w:val="24"/>
        </w:rPr>
      </w:pPr>
      <w:r w:rsidRPr="00634A6D">
        <w:rPr>
          <w:rFonts w:ascii="Times New Roman" w:hAnsi="Times New Roman"/>
          <w:sz w:val="24"/>
          <w:szCs w:val="24"/>
        </w:rPr>
        <w:t>Мероприятия по охране водных ресурсов при реставрации объекта должны включать:</w:t>
      </w:r>
    </w:p>
    <w:p w:rsidR="007D3D90" w:rsidRPr="00634A6D" w:rsidRDefault="007D3D90" w:rsidP="007D3D90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 w:rsidRPr="00634A6D">
        <w:t>Производ</w:t>
      </w:r>
      <w:r>
        <w:t>ство</w:t>
      </w:r>
      <w:r w:rsidRPr="00634A6D">
        <w:t xml:space="preserve"> постоянн</w:t>
      </w:r>
      <w:r>
        <w:t>ой</w:t>
      </w:r>
      <w:r w:rsidRPr="00634A6D">
        <w:t xml:space="preserve"> уборк</w:t>
      </w:r>
      <w:r>
        <w:t>и</w:t>
      </w:r>
      <w:r w:rsidRPr="00634A6D">
        <w:t xml:space="preserve"> территории;</w:t>
      </w:r>
    </w:p>
    <w:p w:rsidR="007D3D90" w:rsidRPr="00634A6D" w:rsidRDefault="007D3D90" w:rsidP="007D3D90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 w:rsidRPr="00634A6D">
        <w:t>Упорядоч</w:t>
      </w:r>
      <w:r>
        <w:t>ение</w:t>
      </w:r>
      <w:r w:rsidRPr="00634A6D">
        <w:t xml:space="preserve"> транспортировк</w:t>
      </w:r>
      <w:r>
        <w:t>и</w:t>
      </w:r>
      <w:r w:rsidRPr="00634A6D">
        <w:t xml:space="preserve"> и складировани</w:t>
      </w:r>
      <w:r>
        <w:t>я</w:t>
      </w:r>
      <w:r w:rsidRPr="00634A6D">
        <w:t xml:space="preserve"> сыпучих материалов на специально оборудованных площадках;</w:t>
      </w:r>
    </w:p>
    <w:p w:rsidR="007D3D90" w:rsidRPr="00634A6D" w:rsidRDefault="007D3D90" w:rsidP="007D3D90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 w:rsidRPr="00634A6D">
        <w:t>Организацию площадки с твердым покрытием для стоянки дорожно-строительной техники на время проведения строительных работ;</w:t>
      </w:r>
    </w:p>
    <w:p w:rsidR="007D3D90" w:rsidRPr="00634A6D" w:rsidRDefault="007D3D90" w:rsidP="007D3D90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 w:rsidRPr="00634A6D">
        <w:t xml:space="preserve">Организацию строгого </w:t>
      </w:r>
      <w:proofErr w:type="gramStart"/>
      <w:r w:rsidRPr="00634A6D">
        <w:t>контроля за</w:t>
      </w:r>
      <w:proofErr w:type="gramEnd"/>
      <w:r w:rsidRPr="00634A6D">
        <w:t xml:space="preserve"> техническим состоянием дорожно-транспортной техники и используемыми горюче-смазочными и иными технологическими материалами и жидкостями для предотвращения попадания нефтепродуктов в ливневые сточные воды;</w:t>
      </w:r>
    </w:p>
    <w:p w:rsidR="007D3D90" w:rsidRPr="00634A6D" w:rsidRDefault="007D3D90" w:rsidP="007D3D90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 w:rsidRPr="00634A6D">
        <w:t>Создание запаса песка для сбора случайных проливов нефтепродуктов на площадке;</w:t>
      </w:r>
    </w:p>
    <w:p w:rsidR="007D3D90" w:rsidRPr="00634A6D" w:rsidRDefault="007D3D90" w:rsidP="007D3D90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 w:rsidRPr="00634A6D">
        <w:t>Обеспечить своевременный вывоз строительного мусора с территории стройплощадки;</w:t>
      </w:r>
    </w:p>
    <w:p w:rsidR="007D3D90" w:rsidRPr="00634A6D" w:rsidRDefault="007D3D90" w:rsidP="007D3D90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>
        <w:t>У</w:t>
      </w:r>
      <w:r w:rsidRPr="00634A6D">
        <w:t>становку под механизмами дополнительных поддонов, чтобы исключить проливы нефтепродуктов;</w:t>
      </w:r>
    </w:p>
    <w:p w:rsidR="007D3D90" w:rsidRPr="00634A6D" w:rsidRDefault="007D3D90" w:rsidP="007D3D90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 w:rsidRPr="00634A6D">
        <w:t>Установ</w:t>
      </w:r>
      <w:r>
        <w:t>ку</w:t>
      </w:r>
      <w:r w:rsidRPr="00634A6D">
        <w:t xml:space="preserve"> специальны</w:t>
      </w:r>
      <w:r>
        <w:t>х</w:t>
      </w:r>
      <w:r w:rsidRPr="00634A6D">
        <w:t xml:space="preserve"> контейнер</w:t>
      </w:r>
      <w:r>
        <w:t>ов</w:t>
      </w:r>
      <w:r w:rsidRPr="00634A6D">
        <w:t xml:space="preserve"> для сбора мусора и обеспечить их своевременный вывоз;</w:t>
      </w:r>
    </w:p>
    <w:p w:rsidR="007D3D90" w:rsidRPr="00634A6D" w:rsidRDefault="007D3D90" w:rsidP="007D3D90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 w:rsidRPr="00634A6D">
        <w:t>Недопущение размещения источников химического и микробного загрязнения подземных вод;</w:t>
      </w:r>
    </w:p>
    <w:p w:rsidR="007D3D90" w:rsidRDefault="007D3D90" w:rsidP="007D3D90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 w:rsidRPr="00634A6D">
        <w:t>Заправку строительной техники следует проводить н</w:t>
      </w:r>
      <w:r>
        <w:t>а</w:t>
      </w:r>
      <w:r w:rsidRPr="00634A6D">
        <w:t xml:space="preserve"> базе строительной техники или близлежащих заправках;</w:t>
      </w:r>
    </w:p>
    <w:p w:rsidR="007D3D90" w:rsidRPr="00634A6D" w:rsidRDefault="007D3D90" w:rsidP="007D3D90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>
        <w:t>Сбор и вывоз использованной загрязненной воды на очистные сооружения.</w:t>
      </w:r>
    </w:p>
    <w:p w:rsidR="007D3D90" w:rsidRDefault="007D3D90" w:rsidP="007D3D90">
      <w:pPr>
        <w:pStyle w:val="a6"/>
        <w:tabs>
          <w:tab w:val="left" w:pos="993"/>
        </w:tabs>
        <w:spacing w:before="120"/>
        <w:ind w:left="65"/>
        <w:jc w:val="both"/>
        <w:rPr>
          <w:rFonts w:ascii="Times New Roman" w:hAnsi="Times New Roman"/>
          <w:sz w:val="24"/>
          <w:szCs w:val="24"/>
        </w:rPr>
      </w:pPr>
      <w:r w:rsidRPr="00634A6D">
        <w:rPr>
          <w:rFonts w:ascii="Times New Roman" w:hAnsi="Times New Roman"/>
          <w:sz w:val="24"/>
          <w:szCs w:val="24"/>
        </w:rPr>
        <w:t>Подрядчик должен гарантировать, что рабочие будут обеспечены качественной</w:t>
      </w:r>
      <w:r>
        <w:rPr>
          <w:rFonts w:ascii="Times New Roman" w:hAnsi="Times New Roman"/>
          <w:sz w:val="24"/>
          <w:szCs w:val="24"/>
        </w:rPr>
        <w:t xml:space="preserve"> водой</w:t>
      </w:r>
      <w:r w:rsidRPr="00634A6D">
        <w:rPr>
          <w:rFonts w:ascii="Times New Roman" w:hAnsi="Times New Roman"/>
          <w:sz w:val="24"/>
          <w:szCs w:val="24"/>
        </w:rPr>
        <w:t>. Водоснабжение строительства  предусмотрено поставк</w:t>
      </w:r>
      <w:r>
        <w:rPr>
          <w:rFonts w:ascii="Times New Roman" w:hAnsi="Times New Roman"/>
          <w:sz w:val="24"/>
          <w:szCs w:val="24"/>
        </w:rPr>
        <w:t>ой</w:t>
      </w:r>
      <w:r w:rsidRPr="00634A6D">
        <w:rPr>
          <w:rFonts w:ascii="Times New Roman" w:hAnsi="Times New Roman"/>
          <w:sz w:val="24"/>
          <w:szCs w:val="24"/>
        </w:rPr>
        <w:t xml:space="preserve"> воды в контейнерах</w:t>
      </w:r>
      <w:r>
        <w:rPr>
          <w:rFonts w:ascii="Times New Roman" w:hAnsi="Times New Roman"/>
          <w:sz w:val="24"/>
          <w:szCs w:val="24"/>
        </w:rPr>
        <w:t>.</w:t>
      </w:r>
      <w:r w:rsidRPr="00634A6D">
        <w:rPr>
          <w:rFonts w:ascii="Times New Roman" w:hAnsi="Times New Roman"/>
          <w:sz w:val="24"/>
          <w:szCs w:val="24"/>
        </w:rPr>
        <w:t xml:space="preserve"> </w:t>
      </w:r>
    </w:p>
    <w:p w:rsidR="0032397D" w:rsidRPr="00357B8D" w:rsidRDefault="0032397D" w:rsidP="0032397D">
      <w:pPr>
        <w:pStyle w:val="4"/>
        <w:numPr>
          <w:ilvl w:val="3"/>
          <w:numId w:val="0"/>
        </w:numPr>
        <w:tabs>
          <w:tab w:val="num" w:pos="1418"/>
          <w:tab w:val="right" w:pos="9072"/>
          <w:tab w:val="right" w:pos="9639"/>
        </w:tabs>
        <w:suppressAutoHyphens/>
        <w:spacing w:after="120"/>
        <w:ind w:left="1418" w:hanging="992"/>
        <w:rPr>
          <w:rFonts w:ascii="Times New Roman" w:hAnsi="Times New Roman"/>
          <w:i w:val="0"/>
        </w:rPr>
      </w:pPr>
      <w:r w:rsidRPr="00357B8D">
        <w:rPr>
          <w:rFonts w:ascii="Times New Roman" w:hAnsi="Times New Roman"/>
          <w:i w:val="0"/>
        </w:rPr>
        <w:t>Обращение со строительными отходами</w:t>
      </w:r>
    </w:p>
    <w:p w:rsidR="0032397D" w:rsidRDefault="0032397D" w:rsidP="0032397D">
      <w:pPr>
        <w:pStyle w:val="a6"/>
        <w:tabs>
          <w:tab w:val="left" w:pos="993"/>
        </w:tabs>
        <w:spacing w:before="120"/>
        <w:ind w:left="6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34A6D">
        <w:rPr>
          <w:rFonts w:ascii="Times New Roman" w:hAnsi="Times New Roman"/>
          <w:sz w:val="24"/>
          <w:szCs w:val="24"/>
        </w:rPr>
        <w:t>Образователем</w:t>
      </w:r>
      <w:proofErr w:type="spellEnd"/>
      <w:r w:rsidRPr="00634A6D">
        <w:rPr>
          <w:rFonts w:ascii="Times New Roman" w:hAnsi="Times New Roman"/>
          <w:sz w:val="24"/>
          <w:szCs w:val="24"/>
        </w:rPr>
        <w:t xml:space="preserve"> строительных отходов является Подрядчик. </w:t>
      </w:r>
    </w:p>
    <w:p w:rsidR="0032397D" w:rsidRPr="00634A6D" w:rsidRDefault="0032397D" w:rsidP="0032397D">
      <w:pPr>
        <w:pStyle w:val="a6"/>
        <w:tabs>
          <w:tab w:val="left" w:pos="993"/>
        </w:tabs>
        <w:spacing w:before="120"/>
        <w:ind w:left="65"/>
        <w:jc w:val="both"/>
        <w:rPr>
          <w:rFonts w:ascii="Times New Roman" w:hAnsi="Times New Roman"/>
          <w:sz w:val="24"/>
          <w:szCs w:val="24"/>
        </w:rPr>
      </w:pPr>
      <w:r w:rsidRPr="00634A6D">
        <w:rPr>
          <w:rFonts w:ascii="Times New Roman" w:hAnsi="Times New Roman"/>
          <w:sz w:val="24"/>
          <w:szCs w:val="24"/>
        </w:rPr>
        <w:t xml:space="preserve">Сбор, временное хранение, учет, передача на переработку строительных отходов осуществляются на объектах образования строительных отходов. Ответственность за сбор, временное хранение и учет строительных отходов несет </w:t>
      </w:r>
      <w:proofErr w:type="spellStart"/>
      <w:r w:rsidRPr="00634A6D">
        <w:rPr>
          <w:rFonts w:ascii="Times New Roman" w:hAnsi="Times New Roman"/>
          <w:sz w:val="24"/>
          <w:szCs w:val="24"/>
        </w:rPr>
        <w:t>образователь</w:t>
      </w:r>
      <w:proofErr w:type="spellEnd"/>
      <w:r w:rsidRPr="00634A6D">
        <w:rPr>
          <w:rFonts w:ascii="Times New Roman" w:hAnsi="Times New Roman"/>
          <w:sz w:val="24"/>
          <w:szCs w:val="24"/>
        </w:rPr>
        <w:t xml:space="preserve"> строительных отходов. Сбор строительных отходов осуществляется раздельно по способам дальнейшей утилизации, классам опасности, горючести и другим признакам с тем, чтобы обеспечить переработку, использование в качестве вторичного сырья, обезвреживание, захоронение. </w:t>
      </w:r>
    </w:p>
    <w:p w:rsidR="0032397D" w:rsidRPr="00634A6D" w:rsidRDefault="0032397D" w:rsidP="0032397D">
      <w:pPr>
        <w:pStyle w:val="a6"/>
        <w:tabs>
          <w:tab w:val="left" w:pos="993"/>
        </w:tabs>
        <w:spacing w:before="120"/>
        <w:ind w:left="65"/>
        <w:jc w:val="both"/>
        <w:rPr>
          <w:rFonts w:ascii="Times New Roman" w:hAnsi="Times New Roman"/>
          <w:sz w:val="24"/>
          <w:szCs w:val="24"/>
        </w:rPr>
      </w:pPr>
      <w:r w:rsidRPr="00634A6D">
        <w:rPr>
          <w:rFonts w:ascii="Times New Roman" w:hAnsi="Times New Roman"/>
          <w:sz w:val="24"/>
          <w:szCs w:val="24"/>
        </w:rPr>
        <w:t>Места временного хранения строительных отходов должны быть оборудованы таким образом, чтобы исключить загрязнение почвы, поверхностных и грунтовых вод, атмосферного воздуха. Временное хранение строительных отходов производится в контейнерах или на специально обустроенных для этих целей открытых площадках складирования.</w:t>
      </w:r>
    </w:p>
    <w:p w:rsidR="0032397D" w:rsidRPr="00634A6D" w:rsidRDefault="0032397D" w:rsidP="0032397D">
      <w:pPr>
        <w:pStyle w:val="a6"/>
        <w:tabs>
          <w:tab w:val="left" w:pos="993"/>
        </w:tabs>
        <w:spacing w:before="120"/>
        <w:ind w:left="65"/>
        <w:jc w:val="both"/>
        <w:rPr>
          <w:rFonts w:ascii="Times New Roman" w:hAnsi="Times New Roman"/>
          <w:sz w:val="24"/>
          <w:szCs w:val="24"/>
        </w:rPr>
      </w:pPr>
      <w:r w:rsidRPr="00634A6D">
        <w:rPr>
          <w:rFonts w:ascii="Times New Roman" w:hAnsi="Times New Roman"/>
          <w:sz w:val="24"/>
          <w:szCs w:val="24"/>
        </w:rPr>
        <w:t xml:space="preserve">Предельное количество накопления строительных отходов на объектах их образования, сроки и способы их хранения устанавливаются в соответствии с экологическими требованиями, санитарными нормами и правилами, а также правилами пожарной безопасности. </w:t>
      </w:r>
    </w:p>
    <w:p w:rsidR="0032397D" w:rsidRPr="00634A6D" w:rsidRDefault="0032397D" w:rsidP="0032397D">
      <w:pPr>
        <w:pStyle w:val="a6"/>
        <w:tabs>
          <w:tab w:val="left" w:pos="993"/>
        </w:tabs>
        <w:spacing w:before="120"/>
        <w:ind w:left="65"/>
        <w:jc w:val="both"/>
        <w:rPr>
          <w:rFonts w:ascii="Times New Roman" w:hAnsi="Times New Roman"/>
          <w:sz w:val="24"/>
          <w:szCs w:val="24"/>
        </w:rPr>
      </w:pPr>
      <w:r w:rsidRPr="00634A6D">
        <w:rPr>
          <w:rFonts w:ascii="Times New Roman" w:hAnsi="Times New Roman"/>
          <w:sz w:val="24"/>
          <w:szCs w:val="24"/>
        </w:rPr>
        <w:t>Вывоз строительных отходов со строительной площадки производится автотранспортом. Перемещение (транспортирование) строительных отходов должно осуществляться способами, исключающими возможность их потери в процессе перевозки, создание аварийных ситуаций, причинение вреда окружающей среде, здоровью людей, хозяйственным и иным объектам. Ответственность за соблюдение указанных требований несут перевозчики строительных отходов.</w:t>
      </w:r>
    </w:p>
    <w:p w:rsidR="0032397D" w:rsidRPr="00634A6D" w:rsidRDefault="0032397D" w:rsidP="0032397D">
      <w:pPr>
        <w:pStyle w:val="a6"/>
        <w:tabs>
          <w:tab w:val="left" w:pos="993"/>
        </w:tabs>
        <w:spacing w:before="120"/>
        <w:ind w:left="65"/>
        <w:jc w:val="both"/>
        <w:rPr>
          <w:rFonts w:ascii="Times New Roman" w:hAnsi="Times New Roman"/>
          <w:sz w:val="24"/>
          <w:szCs w:val="24"/>
        </w:rPr>
      </w:pPr>
      <w:r w:rsidRPr="00634A6D">
        <w:rPr>
          <w:rFonts w:ascii="Times New Roman" w:hAnsi="Times New Roman"/>
          <w:sz w:val="24"/>
          <w:szCs w:val="24"/>
        </w:rPr>
        <w:t xml:space="preserve">Мероприятия </w:t>
      </w:r>
      <w:r>
        <w:rPr>
          <w:rFonts w:ascii="Times New Roman" w:hAnsi="Times New Roman"/>
          <w:sz w:val="24"/>
          <w:szCs w:val="24"/>
        </w:rPr>
        <w:t>по безопасному обращению со строительными отходами</w:t>
      </w:r>
      <w:r w:rsidRPr="00634A6D">
        <w:rPr>
          <w:rFonts w:ascii="Times New Roman" w:hAnsi="Times New Roman"/>
          <w:sz w:val="24"/>
          <w:szCs w:val="24"/>
        </w:rPr>
        <w:t xml:space="preserve"> должны включать: </w:t>
      </w:r>
    </w:p>
    <w:p w:rsidR="0032397D" w:rsidRDefault="0032397D" w:rsidP="0032397D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>
        <w:t xml:space="preserve">Учет, раздельный сбор и временное безопасное хранение образующихся отходов на судах в специально отведенных местах и помещениях </w:t>
      </w:r>
      <w:proofErr w:type="spellStart"/>
      <w:r>
        <w:t>плавсредства</w:t>
      </w:r>
      <w:proofErr w:type="spellEnd"/>
      <w:r>
        <w:t xml:space="preserve"> в соответствии с санитарными правилами и требованиями, предусмотренными для соответствующего вида судов технического флота;</w:t>
      </w:r>
    </w:p>
    <w:p w:rsidR="0032397D" w:rsidRDefault="0032397D" w:rsidP="0032397D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>
        <w:t>Учет, раздельный сбор и временное безопасное хранение образующихся отходов на береговой территории, на существующей строительной площадке, где планируется размещение бытовых помещений, туалетных кабин и организация контейнерной площадки;</w:t>
      </w:r>
    </w:p>
    <w:p w:rsidR="0032397D" w:rsidRDefault="0032397D" w:rsidP="0032397D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>
        <w:t xml:space="preserve">Рекультивация контейнерной площадки по мере завершения строительных работ и ввода объекта в эксплуатацию., вынос </w:t>
      </w:r>
      <w:proofErr w:type="gramStart"/>
      <w:r>
        <w:t>из</w:t>
      </w:r>
      <w:proofErr w:type="gramEnd"/>
      <w:r>
        <w:t xml:space="preserve"> </w:t>
      </w:r>
      <w:proofErr w:type="gramStart"/>
      <w:r>
        <w:t>водоохраной</w:t>
      </w:r>
      <w:proofErr w:type="gramEnd"/>
      <w:r>
        <w:t xml:space="preserve"> зоны всех источников образования и объектов хранения отходов, образованных в процессе строительства;</w:t>
      </w:r>
    </w:p>
    <w:p w:rsidR="0032397D" w:rsidRDefault="0032397D" w:rsidP="0032397D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>
        <w:t>Разработка всей необходимой документации, предусмотренной природоохранным законодательством в области обращения с отходами;</w:t>
      </w:r>
    </w:p>
    <w:p w:rsidR="0032397D" w:rsidRDefault="0032397D" w:rsidP="0032397D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>
        <w:t>Заключение договоров со специализированными организациями по переработке лома металлов, а также лицензированными организациями и объектами в области обращения с отходами;</w:t>
      </w:r>
    </w:p>
    <w:p w:rsidR="0032397D" w:rsidRPr="00634A6D" w:rsidRDefault="0032397D" w:rsidP="0032397D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 w:rsidRPr="00634A6D">
        <w:t xml:space="preserve">оборудование мест </w:t>
      </w:r>
      <w:r>
        <w:t>временного хранения строительных</w:t>
      </w:r>
      <w:r w:rsidRPr="00634A6D">
        <w:t xml:space="preserve"> отходов в соответствии с санитарными и экологическими  требованиями; </w:t>
      </w:r>
    </w:p>
    <w:p w:rsidR="0032397D" w:rsidRPr="00634A6D" w:rsidRDefault="0032397D" w:rsidP="0032397D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 w:rsidRPr="00634A6D">
        <w:t xml:space="preserve">соблюдение предельного накопления отходов </w:t>
      </w:r>
      <w:proofErr w:type="gramStart"/>
      <w:r w:rsidRPr="00634A6D">
        <w:t>в месте</w:t>
      </w:r>
      <w:proofErr w:type="gramEnd"/>
      <w:r w:rsidRPr="00634A6D">
        <w:t xml:space="preserve"> их временного накопления; </w:t>
      </w:r>
    </w:p>
    <w:p w:rsidR="0032397D" w:rsidRPr="00634A6D" w:rsidRDefault="0032397D" w:rsidP="0032397D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r>
        <w:t xml:space="preserve">учет и </w:t>
      </w:r>
      <w:r w:rsidRPr="00634A6D">
        <w:t xml:space="preserve">контроль </w:t>
      </w:r>
      <w:r>
        <w:t>сбора, условий временного накопления и своевременного вывоза отходов, соблюдение экологической безопасности и техники безопасности при обращении с отходами.</w:t>
      </w:r>
    </w:p>
    <w:p w:rsidR="0032397D" w:rsidRPr="00634A6D" w:rsidRDefault="0032397D" w:rsidP="0032397D">
      <w:pPr>
        <w:pStyle w:val="a6"/>
        <w:tabs>
          <w:tab w:val="left" w:pos="993"/>
        </w:tabs>
        <w:spacing w:before="120"/>
        <w:ind w:left="65"/>
        <w:jc w:val="both"/>
        <w:rPr>
          <w:rFonts w:ascii="Times New Roman" w:hAnsi="Times New Roman"/>
          <w:sz w:val="24"/>
          <w:szCs w:val="24"/>
        </w:rPr>
      </w:pPr>
      <w:r w:rsidRPr="00634A6D">
        <w:rPr>
          <w:rFonts w:ascii="Times New Roman" w:hAnsi="Times New Roman"/>
          <w:sz w:val="24"/>
          <w:szCs w:val="24"/>
        </w:rPr>
        <w:t xml:space="preserve">При образовании отработанных ртутных ламп необходимо предусмотреть место </w:t>
      </w:r>
      <w:proofErr w:type="gramStart"/>
      <w:r w:rsidRPr="00634A6D">
        <w:rPr>
          <w:rFonts w:ascii="Times New Roman" w:hAnsi="Times New Roman"/>
          <w:sz w:val="24"/>
          <w:szCs w:val="24"/>
        </w:rPr>
        <w:t>в подсобном помещении для их хранения в герметичной упаковке с целью предотвращения загрязнения окружающей среды ртутью до передачи</w:t>
      </w:r>
      <w:proofErr w:type="gramEnd"/>
      <w:r w:rsidRPr="00634A6D">
        <w:rPr>
          <w:rFonts w:ascii="Times New Roman" w:hAnsi="Times New Roman"/>
          <w:sz w:val="24"/>
          <w:szCs w:val="24"/>
        </w:rPr>
        <w:t xml:space="preserve"> их лицензированной организации по переработке.</w:t>
      </w:r>
    </w:p>
    <w:p w:rsidR="0032397D" w:rsidRPr="00634A6D" w:rsidRDefault="0032397D" w:rsidP="0032397D">
      <w:pPr>
        <w:pStyle w:val="a6"/>
        <w:tabs>
          <w:tab w:val="left" w:pos="993"/>
        </w:tabs>
        <w:spacing w:before="120"/>
        <w:ind w:left="65"/>
        <w:jc w:val="both"/>
        <w:rPr>
          <w:rFonts w:ascii="Times New Roman" w:hAnsi="Times New Roman"/>
          <w:sz w:val="24"/>
          <w:szCs w:val="24"/>
        </w:rPr>
      </w:pPr>
      <w:r w:rsidRPr="00634A6D">
        <w:rPr>
          <w:rFonts w:ascii="Times New Roman" w:hAnsi="Times New Roman"/>
          <w:sz w:val="24"/>
          <w:szCs w:val="24"/>
        </w:rPr>
        <w:t>В целях реализации Закона РФ № 89-ФЗ «Об отходах производства и потребления» от 24 июня 1998 года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4A6D">
        <w:rPr>
          <w:rFonts w:ascii="Times New Roman" w:hAnsi="Times New Roman"/>
          <w:sz w:val="24"/>
          <w:szCs w:val="24"/>
        </w:rPr>
        <w:t>образователю</w:t>
      </w:r>
      <w:proofErr w:type="spellEnd"/>
      <w:r w:rsidRPr="00634A6D">
        <w:rPr>
          <w:rFonts w:ascii="Times New Roman" w:hAnsi="Times New Roman"/>
          <w:sz w:val="24"/>
          <w:szCs w:val="24"/>
        </w:rPr>
        <w:t xml:space="preserve"> строительных отходов (Подрядчику</w:t>
      </w:r>
      <w:r w:rsidRPr="00AF3E99">
        <w:rPr>
          <w:rFonts w:ascii="Times New Roman" w:hAnsi="Times New Roman"/>
          <w:b/>
          <w:sz w:val="24"/>
          <w:szCs w:val="24"/>
        </w:rPr>
        <w:t xml:space="preserve">) </w:t>
      </w:r>
      <w:r w:rsidRPr="00874E82">
        <w:rPr>
          <w:rFonts w:ascii="Times New Roman" w:hAnsi="Times New Roman"/>
          <w:b/>
          <w:sz w:val="24"/>
          <w:szCs w:val="24"/>
        </w:rPr>
        <w:t>необходимо разработать «Проект нормативов образования отходов и лимитов на их размещение» (ПНООЛР) в период строительства.</w:t>
      </w:r>
      <w:r w:rsidRPr="00634A6D">
        <w:rPr>
          <w:rFonts w:ascii="Times New Roman" w:hAnsi="Times New Roman"/>
          <w:sz w:val="24"/>
          <w:szCs w:val="24"/>
        </w:rPr>
        <w:t xml:space="preserve"> Подрядчику необходимо также вносить плату за негативное воздействие на окружающую среду в период строительства.</w:t>
      </w:r>
    </w:p>
    <w:p w:rsidR="0032397D" w:rsidRPr="00433B0A" w:rsidRDefault="0032397D" w:rsidP="0032397D">
      <w:pPr>
        <w:rPr>
          <w:sz w:val="24"/>
          <w:szCs w:val="24"/>
        </w:rPr>
      </w:pPr>
      <w:r>
        <w:rPr>
          <w:sz w:val="24"/>
          <w:szCs w:val="24"/>
        </w:rPr>
        <w:t>Если на строительной площадке находятся</w:t>
      </w:r>
      <w:r w:rsidRPr="00433B0A">
        <w:rPr>
          <w:sz w:val="24"/>
          <w:szCs w:val="24"/>
        </w:rPr>
        <w:t xml:space="preserve"> асбестосодержащи</w:t>
      </w:r>
      <w:r>
        <w:rPr>
          <w:sz w:val="24"/>
          <w:szCs w:val="24"/>
        </w:rPr>
        <w:t>е</w:t>
      </w:r>
      <w:r w:rsidRPr="00433B0A">
        <w:rPr>
          <w:sz w:val="24"/>
          <w:szCs w:val="24"/>
        </w:rPr>
        <w:t xml:space="preserve"> материал</w:t>
      </w:r>
      <w:r>
        <w:rPr>
          <w:sz w:val="24"/>
          <w:szCs w:val="24"/>
        </w:rPr>
        <w:t xml:space="preserve">ы или </w:t>
      </w:r>
      <w:r w:rsidRPr="00F13F77">
        <w:rPr>
          <w:sz w:val="24"/>
          <w:szCs w:val="24"/>
        </w:rPr>
        <w:t>краски, содержащие свинец и/или другие опасные фракции</w:t>
      </w:r>
      <w:r>
        <w:rPr>
          <w:sz w:val="24"/>
          <w:szCs w:val="24"/>
        </w:rPr>
        <w:t xml:space="preserve"> (далее опасные отходы),</w:t>
      </w:r>
      <w:r w:rsidRPr="00433B0A">
        <w:rPr>
          <w:sz w:val="24"/>
          <w:szCs w:val="24"/>
        </w:rPr>
        <w:t xml:space="preserve"> должна быть </w:t>
      </w:r>
      <w:r>
        <w:rPr>
          <w:sz w:val="24"/>
          <w:szCs w:val="24"/>
        </w:rPr>
        <w:t>обеспечена</w:t>
      </w:r>
      <w:r w:rsidRPr="00433B0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их </w:t>
      </w:r>
      <w:r w:rsidRPr="00433B0A">
        <w:rPr>
          <w:sz w:val="24"/>
          <w:szCs w:val="24"/>
        </w:rPr>
        <w:t>четкая маркировка, как опасных материалов.</w:t>
      </w:r>
    </w:p>
    <w:p w:rsidR="0032397D" w:rsidRPr="00433B0A" w:rsidRDefault="0032397D" w:rsidP="0032397D">
      <w:pPr>
        <w:rPr>
          <w:sz w:val="24"/>
          <w:szCs w:val="24"/>
        </w:rPr>
      </w:pPr>
      <w:r w:rsidRPr="00433B0A">
        <w:rPr>
          <w:sz w:val="24"/>
          <w:szCs w:val="24"/>
        </w:rPr>
        <w:t xml:space="preserve">При возможности, </w:t>
      </w:r>
      <w:r>
        <w:rPr>
          <w:sz w:val="24"/>
          <w:szCs w:val="24"/>
        </w:rPr>
        <w:t>опасные</w:t>
      </w:r>
      <w:r w:rsidRPr="00433B0A">
        <w:rPr>
          <w:sz w:val="24"/>
          <w:szCs w:val="24"/>
        </w:rPr>
        <w:t xml:space="preserve"> </w:t>
      </w:r>
      <w:r>
        <w:rPr>
          <w:sz w:val="24"/>
          <w:szCs w:val="24"/>
        </w:rPr>
        <w:t>отходы</w:t>
      </w:r>
      <w:r w:rsidRPr="00433B0A">
        <w:rPr>
          <w:sz w:val="24"/>
          <w:szCs w:val="24"/>
        </w:rPr>
        <w:t xml:space="preserve"> должны быть помещены в соответствующий контейнер и опечатаны, чтобы минимизировать их воздействие на здоровье персонала.</w:t>
      </w:r>
    </w:p>
    <w:p w:rsidR="0032397D" w:rsidRPr="00433B0A" w:rsidRDefault="0032397D" w:rsidP="0032397D">
      <w:pPr>
        <w:rPr>
          <w:sz w:val="24"/>
          <w:szCs w:val="24"/>
        </w:rPr>
      </w:pPr>
      <w:r w:rsidRPr="00433B0A">
        <w:rPr>
          <w:sz w:val="24"/>
          <w:szCs w:val="24"/>
        </w:rPr>
        <w:t>До вывоза (если вывоз необходим), асбест должен быть обработан увлажняющим агентом с тем, чтобы минимизировать возможность появление асбестовой пыли.</w:t>
      </w:r>
    </w:p>
    <w:p w:rsidR="0032397D" w:rsidRPr="00433B0A" w:rsidRDefault="0032397D" w:rsidP="0032397D">
      <w:pPr>
        <w:rPr>
          <w:sz w:val="24"/>
          <w:szCs w:val="24"/>
        </w:rPr>
      </w:pPr>
      <w:r>
        <w:rPr>
          <w:sz w:val="24"/>
          <w:szCs w:val="24"/>
        </w:rPr>
        <w:t>Опасные</w:t>
      </w:r>
      <w:r w:rsidRPr="00433B0A">
        <w:rPr>
          <w:sz w:val="24"/>
          <w:szCs w:val="24"/>
        </w:rPr>
        <w:t xml:space="preserve"> </w:t>
      </w:r>
      <w:r>
        <w:rPr>
          <w:sz w:val="24"/>
          <w:szCs w:val="24"/>
        </w:rPr>
        <w:t>отходы</w:t>
      </w:r>
      <w:r w:rsidRPr="00433B0A">
        <w:rPr>
          <w:sz w:val="24"/>
          <w:szCs w:val="24"/>
        </w:rPr>
        <w:t xml:space="preserve"> долж</w:t>
      </w:r>
      <w:r>
        <w:rPr>
          <w:sz w:val="24"/>
          <w:szCs w:val="24"/>
        </w:rPr>
        <w:t>ны</w:t>
      </w:r>
      <w:r w:rsidRPr="00433B0A">
        <w:rPr>
          <w:sz w:val="24"/>
          <w:szCs w:val="24"/>
        </w:rPr>
        <w:t xml:space="preserve"> обрабатываться и уничтожаться квалифицированными и опытными специалистами</w:t>
      </w:r>
    </w:p>
    <w:p w:rsidR="0032397D" w:rsidRPr="00433B0A" w:rsidRDefault="0032397D" w:rsidP="0032397D">
      <w:pPr>
        <w:rPr>
          <w:sz w:val="24"/>
          <w:szCs w:val="24"/>
        </w:rPr>
      </w:pPr>
      <w:r w:rsidRPr="00433B0A">
        <w:rPr>
          <w:sz w:val="24"/>
          <w:szCs w:val="24"/>
        </w:rPr>
        <w:t xml:space="preserve">Если </w:t>
      </w:r>
      <w:r>
        <w:rPr>
          <w:sz w:val="24"/>
          <w:szCs w:val="24"/>
        </w:rPr>
        <w:t>опасные</w:t>
      </w:r>
      <w:r w:rsidRPr="00433B0A">
        <w:rPr>
          <w:sz w:val="24"/>
          <w:szCs w:val="24"/>
        </w:rPr>
        <w:t xml:space="preserve"> </w:t>
      </w:r>
      <w:r>
        <w:rPr>
          <w:sz w:val="24"/>
          <w:szCs w:val="24"/>
        </w:rPr>
        <w:t>отходы</w:t>
      </w:r>
      <w:r w:rsidRPr="00433B0A">
        <w:rPr>
          <w:sz w:val="24"/>
          <w:szCs w:val="24"/>
        </w:rPr>
        <w:t xml:space="preserve"> долж</w:t>
      </w:r>
      <w:r>
        <w:rPr>
          <w:sz w:val="24"/>
          <w:szCs w:val="24"/>
        </w:rPr>
        <w:t>ны</w:t>
      </w:r>
      <w:r w:rsidRPr="00433B0A">
        <w:rPr>
          <w:sz w:val="24"/>
          <w:szCs w:val="24"/>
        </w:rPr>
        <w:t xml:space="preserve"> какое-то время храниться, мусор должен быть надежно сложен в закрытые контейнеры и соответствующим образом помечен. Необходимо предпринять меры по предотвращению несанкционированного вывоза </w:t>
      </w:r>
      <w:r>
        <w:rPr>
          <w:sz w:val="24"/>
          <w:szCs w:val="24"/>
        </w:rPr>
        <w:t>опасных</w:t>
      </w:r>
      <w:r w:rsidRPr="00433B0A">
        <w:rPr>
          <w:sz w:val="24"/>
          <w:szCs w:val="24"/>
        </w:rPr>
        <w:t xml:space="preserve"> </w:t>
      </w:r>
      <w:r>
        <w:rPr>
          <w:sz w:val="24"/>
          <w:szCs w:val="24"/>
        </w:rPr>
        <w:t>отходов</w:t>
      </w:r>
      <w:r w:rsidRPr="00433B0A">
        <w:rPr>
          <w:sz w:val="24"/>
          <w:szCs w:val="24"/>
        </w:rPr>
        <w:t xml:space="preserve"> с объекта.</w:t>
      </w:r>
    </w:p>
    <w:p w:rsidR="0032397D" w:rsidRPr="00433B0A" w:rsidRDefault="0032397D" w:rsidP="0032397D">
      <w:pPr>
        <w:rPr>
          <w:sz w:val="24"/>
          <w:szCs w:val="24"/>
        </w:rPr>
      </w:pPr>
      <w:r w:rsidRPr="00433B0A">
        <w:rPr>
          <w:sz w:val="24"/>
          <w:szCs w:val="24"/>
        </w:rPr>
        <w:t>Вывезенны</w:t>
      </w:r>
      <w:r>
        <w:rPr>
          <w:sz w:val="24"/>
          <w:szCs w:val="24"/>
        </w:rPr>
        <w:t>е</w:t>
      </w:r>
      <w:r w:rsidRPr="00433B0A">
        <w:rPr>
          <w:sz w:val="24"/>
          <w:szCs w:val="24"/>
        </w:rPr>
        <w:t xml:space="preserve"> </w:t>
      </w:r>
      <w:r>
        <w:rPr>
          <w:sz w:val="24"/>
          <w:szCs w:val="24"/>
        </w:rPr>
        <w:t>опасные</w:t>
      </w:r>
      <w:r w:rsidRPr="00433B0A">
        <w:rPr>
          <w:sz w:val="24"/>
          <w:szCs w:val="24"/>
        </w:rPr>
        <w:t xml:space="preserve"> </w:t>
      </w:r>
      <w:r>
        <w:rPr>
          <w:sz w:val="24"/>
          <w:szCs w:val="24"/>
        </w:rPr>
        <w:t>отходы</w:t>
      </w:r>
      <w:r w:rsidRPr="00433B0A">
        <w:rPr>
          <w:sz w:val="24"/>
          <w:szCs w:val="24"/>
        </w:rPr>
        <w:t xml:space="preserve"> не долж</w:t>
      </w:r>
      <w:r>
        <w:rPr>
          <w:sz w:val="24"/>
          <w:szCs w:val="24"/>
        </w:rPr>
        <w:t>ны</w:t>
      </w:r>
      <w:r w:rsidRPr="00433B0A">
        <w:rPr>
          <w:sz w:val="24"/>
          <w:szCs w:val="24"/>
        </w:rPr>
        <w:t xml:space="preserve"> снова использоваться.</w:t>
      </w:r>
    </w:p>
    <w:p w:rsidR="0032397D" w:rsidRPr="00433B0A" w:rsidRDefault="0032397D" w:rsidP="0032397D">
      <w:pPr>
        <w:rPr>
          <w:sz w:val="24"/>
          <w:szCs w:val="24"/>
        </w:rPr>
      </w:pPr>
      <w:r w:rsidRPr="00433B0A">
        <w:rPr>
          <w:spacing w:val="-2"/>
          <w:sz w:val="24"/>
          <w:szCs w:val="24"/>
        </w:rPr>
        <w:t>Периодически проводить занятия с ответственными сотрудниками на знание правил обращения с опасными веществами и материалами.</w:t>
      </w:r>
    </w:p>
    <w:p w:rsidR="0032397D" w:rsidRDefault="0032397D" w:rsidP="0032397D">
      <w:pPr>
        <w:pStyle w:val="a6"/>
        <w:tabs>
          <w:tab w:val="left" w:pos="993"/>
        </w:tabs>
        <w:spacing w:before="120"/>
        <w:ind w:left="65"/>
        <w:jc w:val="both"/>
        <w:rPr>
          <w:rFonts w:ascii="Times New Roman" w:hAnsi="Times New Roman"/>
          <w:sz w:val="24"/>
          <w:szCs w:val="24"/>
        </w:rPr>
      </w:pPr>
    </w:p>
    <w:p w:rsidR="0032397D" w:rsidRPr="00634A6D" w:rsidRDefault="0032397D" w:rsidP="0032397D">
      <w:pPr>
        <w:pStyle w:val="4"/>
        <w:spacing w:after="120"/>
        <w:ind w:left="851"/>
        <w:rPr>
          <w:i w:val="0"/>
        </w:rPr>
      </w:pPr>
      <w:proofErr w:type="gramStart"/>
      <w:r w:rsidRPr="00634A6D">
        <w:rPr>
          <w:i w:val="0"/>
        </w:rPr>
        <w:t>Контроль за</w:t>
      </w:r>
      <w:proofErr w:type="gramEnd"/>
      <w:r w:rsidRPr="00634A6D">
        <w:rPr>
          <w:i w:val="0"/>
        </w:rPr>
        <w:t xml:space="preserve"> выполнением экологических требований и обеспечения санитарно-экологического благополучия населения </w:t>
      </w:r>
    </w:p>
    <w:p w:rsidR="0032397D" w:rsidRPr="00634A6D" w:rsidRDefault="0032397D" w:rsidP="0032397D">
      <w:pPr>
        <w:pStyle w:val="a"/>
        <w:numPr>
          <w:ilvl w:val="0"/>
          <w:numId w:val="0"/>
        </w:numPr>
        <w:tabs>
          <w:tab w:val="clear" w:pos="992"/>
          <w:tab w:val="left" w:pos="851"/>
        </w:tabs>
        <w:spacing w:before="120" w:after="0"/>
        <w:ind w:left="68"/>
        <w:jc w:val="both"/>
      </w:pPr>
      <w:r w:rsidRPr="00634A6D">
        <w:t xml:space="preserve">Подрядчику необходимо разработать и обеспечить выполнение </w:t>
      </w:r>
      <w:r>
        <w:t>П</w:t>
      </w:r>
      <w:r w:rsidRPr="00634A6D">
        <w:t>рограммы производственного</w:t>
      </w:r>
      <w:r>
        <w:t xml:space="preserve"> экологического</w:t>
      </w:r>
      <w:r w:rsidRPr="00634A6D">
        <w:t xml:space="preserve"> контроля</w:t>
      </w:r>
      <w:r>
        <w:t>, в том числе</w:t>
      </w:r>
      <w:r w:rsidRPr="00634A6D">
        <w:t xml:space="preserve"> за соблюдением санитарных правил при выполнении строительных работ, </w:t>
      </w:r>
      <w:r>
        <w:t>в том числе</w:t>
      </w:r>
      <w:r w:rsidRPr="00634A6D">
        <w:t xml:space="preserve">: </w:t>
      </w:r>
    </w:p>
    <w:p w:rsidR="0032397D" w:rsidRPr="00634A6D" w:rsidRDefault="0032397D" w:rsidP="0032397D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proofErr w:type="gramStart"/>
      <w:r w:rsidRPr="00634A6D">
        <w:t>контроль за</w:t>
      </w:r>
      <w:proofErr w:type="gramEnd"/>
      <w:r w:rsidRPr="00634A6D">
        <w:t xml:space="preserve"> количеством и составом выбросов загрязняющих веществ; </w:t>
      </w:r>
    </w:p>
    <w:p w:rsidR="0032397D" w:rsidRPr="00634A6D" w:rsidRDefault="0032397D" w:rsidP="0032397D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proofErr w:type="gramStart"/>
      <w:r w:rsidRPr="00634A6D">
        <w:t>контроль за</w:t>
      </w:r>
      <w:proofErr w:type="gramEnd"/>
      <w:r w:rsidRPr="00634A6D">
        <w:t xml:space="preserve"> соблюдением режима работы на стройплощадке (запрет на работы в ночное время);</w:t>
      </w:r>
    </w:p>
    <w:p w:rsidR="0032397D" w:rsidRPr="00634A6D" w:rsidRDefault="0032397D" w:rsidP="0032397D">
      <w:pPr>
        <w:pStyle w:val="a"/>
        <w:numPr>
          <w:ilvl w:val="0"/>
          <w:numId w:val="2"/>
        </w:numPr>
        <w:tabs>
          <w:tab w:val="clear" w:pos="1008"/>
          <w:tab w:val="left" w:pos="851"/>
        </w:tabs>
        <w:spacing w:before="120" w:after="0"/>
        <w:ind w:left="850" w:hanging="425"/>
        <w:jc w:val="both"/>
      </w:pPr>
      <w:proofErr w:type="gramStart"/>
      <w:r w:rsidRPr="00634A6D">
        <w:t>контроль за</w:t>
      </w:r>
      <w:proofErr w:type="gramEnd"/>
      <w:r w:rsidRPr="00634A6D">
        <w:t xml:space="preserve"> уровнем физическ</w:t>
      </w:r>
      <w:r>
        <w:t xml:space="preserve">ого воздействия </w:t>
      </w:r>
      <w:r w:rsidRPr="00634A6D">
        <w:t>на окружающую жилую застройку</w:t>
      </w:r>
      <w:r>
        <w:t xml:space="preserve"> и на рабочих местах</w:t>
      </w:r>
      <w:r w:rsidRPr="00634A6D">
        <w:t>.</w:t>
      </w:r>
    </w:p>
    <w:p w:rsidR="0032397D" w:rsidRDefault="0032397D" w:rsidP="0032397D">
      <w:pPr>
        <w:pStyle w:val="a"/>
        <w:numPr>
          <w:ilvl w:val="0"/>
          <w:numId w:val="0"/>
        </w:numPr>
        <w:tabs>
          <w:tab w:val="clear" w:pos="992"/>
          <w:tab w:val="left" w:pos="851"/>
        </w:tabs>
        <w:spacing w:before="120" w:after="0"/>
        <w:ind w:left="68"/>
        <w:jc w:val="both"/>
      </w:pPr>
      <w:r w:rsidRPr="00634A6D">
        <w:t xml:space="preserve">Контроль осуществляется органами и службами, уполномоченными осуществлять </w:t>
      </w:r>
      <w:r>
        <w:t xml:space="preserve">экологический и </w:t>
      </w:r>
      <w:r w:rsidRPr="00634A6D">
        <w:t>санитарно-эпидемиологический контроль. Исследования факторов среды обитания осуществляется аккредитованными лабораториями.</w:t>
      </w:r>
    </w:p>
    <w:p w:rsidR="0032397D" w:rsidRDefault="0032397D" w:rsidP="0032397D">
      <w:pPr>
        <w:pStyle w:val="a"/>
        <w:numPr>
          <w:ilvl w:val="0"/>
          <w:numId w:val="0"/>
        </w:numPr>
        <w:tabs>
          <w:tab w:val="clear" w:pos="992"/>
          <w:tab w:val="left" w:pos="851"/>
        </w:tabs>
        <w:spacing w:before="120" w:after="0"/>
        <w:ind w:left="68"/>
        <w:jc w:val="both"/>
      </w:pPr>
    </w:p>
    <w:p w:rsidR="0032397D" w:rsidRDefault="0032397D" w:rsidP="007D1706">
      <w:pPr>
        <w:pStyle w:val="3"/>
      </w:pPr>
      <w:r>
        <w:tab/>
      </w:r>
      <w:r w:rsidRPr="00FD7C85">
        <w:t>Отчетность и надзор</w:t>
      </w:r>
    </w:p>
    <w:p w:rsidR="0032397D" w:rsidRDefault="0032397D" w:rsidP="0032397D">
      <w:pPr>
        <w:pStyle w:val="a"/>
        <w:numPr>
          <w:ilvl w:val="0"/>
          <w:numId w:val="0"/>
        </w:numPr>
        <w:tabs>
          <w:tab w:val="clear" w:pos="992"/>
          <w:tab w:val="left" w:pos="851"/>
        </w:tabs>
        <w:spacing w:before="120" w:after="0"/>
        <w:ind w:left="68"/>
        <w:jc w:val="both"/>
      </w:pPr>
      <w:r>
        <w:t>Данный План природоохранных мероприятий входит в состав Пояснительной записки тендерной документации и, соответственно, Контракта в целом.</w:t>
      </w:r>
    </w:p>
    <w:p w:rsidR="00227B4A" w:rsidRDefault="00227B4A" w:rsidP="0032397D">
      <w:pPr>
        <w:pStyle w:val="a"/>
        <w:numPr>
          <w:ilvl w:val="0"/>
          <w:numId w:val="0"/>
        </w:numPr>
        <w:tabs>
          <w:tab w:val="clear" w:pos="992"/>
          <w:tab w:val="left" w:pos="851"/>
        </w:tabs>
        <w:spacing w:before="120" w:after="0"/>
        <w:ind w:left="68"/>
        <w:jc w:val="both"/>
      </w:pPr>
      <w:r>
        <w:t>Подрядчик, в соответствии с Контрактом на строительство, в составе ежемесячного отчета Инженеру о выполнении работ на объекте, в том числе составляет отчет по разделу «Охрана окружающей среды».</w:t>
      </w:r>
    </w:p>
    <w:p w:rsidR="0032397D" w:rsidRDefault="0032397D" w:rsidP="0032397D">
      <w:pPr>
        <w:pStyle w:val="a"/>
        <w:numPr>
          <w:ilvl w:val="0"/>
          <w:numId w:val="0"/>
        </w:numPr>
        <w:tabs>
          <w:tab w:val="clear" w:pos="992"/>
          <w:tab w:val="left" w:pos="851"/>
        </w:tabs>
        <w:spacing w:before="120" w:after="0"/>
        <w:ind w:left="68"/>
        <w:jc w:val="both"/>
      </w:pPr>
      <w:r>
        <w:t>Инженер, выполняя функцию технического надзора за строительством, регулярно проверяет выполнение на строительной площадке мероприятий по охране окружающей среды и отражает это в своем ежемесячном Техническом отчете.</w:t>
      </w:r>
    </w:p>
    <w:p w:rsidR="0032397D" w:rsidRPr="00FD7C85" w:rsidRDefault="0032397D" w:rsidP="0032397D">
      <w:pPr>
        <w:pStyle w:val="a"/>
        <w:numPr>
          <w:ilvl w:val="0"/>
          <w:numId w:val="0"/>
        </w:numPr>
        <w:tabs>
          <w:tab w:val="clear" w:pos="992"/>
          <w:tab w:val="left" w:pos="851"/>
        </w:tabs>
        <w:spacing w:before="120" w:after="0"/>
        <w:ind w:left="68"/>
        <w:jc w:val="both"/>
      </w:pPr>
      <w:r>
        <w:t>Специалист ГРП ежеквартально при посещении строительной площадки составляет Акт о проверке выполнения на строительной площадке мероприятий по охране окружающей среды.</w:t>
      </w:r>
    </w:p>
    <w:p w:rsidR="0032397D" w:rsidRDefault="0032397D" w:rsidP="0032397D">
      <w:pPr>
        <w:spacing w:after="120"/>
        <w:rPr>
          <w:b/>
          <w:iCs/>
          <w:color w:val="000000"/>
          <w:sz w:val="28"/>
          <w:szCs w:val="28"/>
        </w:rPr>
      </w:pPr>
      <w:r w:rsidRPr="005F2641">
        <w:rPr>
          <w:b/>
          <w:iCs/>
          <w:color w:val="000000"/>
          <w:sz w:val="28"/>
          <w:szCs w:val="28"/>
        </w:rPr>
        <w:br w:type="page"/>
      </w:r>
    </w:p>
    <w:p w:rsidR="009E330A" w:rsidRPr="00C05EC0" w:rsidRDefault="009E330A" w:rsidP="009E330A">
      <w:pPr>
        <w:spacing w:after="120"/>
        <w:rPr>
          <w:b/>
          <w:i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3685"/>
        <w:gridCol w:w="2127"/>
        <w:gridCol w:w="2590"/>
        <w:gridCol w:w="2145"/>
        <w:gridCol w:w="2146"/>
      </w:tblGrid>
      <w:tr w:rsidR="009E330A" w:rsidRPr="002A335B" w:rsidTr="00BC6A1A">
        <w:trPr>
          <w:trHeight w:val="767"/>
        </w:trPr>
        <w:tc>
          <w:tcPr>
            <w:tcW w:w="5778" w:type="dxa"/>
            <w:gridSpan w:val="2"/>
          </w:tcPr>
          <w:p w:rsidR="009E330A" w:rsidRPr="002A335B" w:rsidRDefault="00263690" w:rsidP="00BC6A1A">
            <w:pPr>
              <w:spacing w:after="120"/>
              <w:jc w:val="right"/>
              <w:rPr>
                <w:b/>
                <w:iCs/>
                <w:color w:val="000000"/>
                <w:sz w:val="24"/>
                <w:szCs w:val="24"/>
              </w:rPr>
            </w:pPr>
            <w:r>
              <w:rPr>
                <w:b/>
                <w:iCs/>
                <w:color w:val="000000"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-5.7pt;margin-top:.95pt;width:309pt;height:53.6pt;z-index:251660288" o:connectortype="straight"/>
              </w:pict>
            </w:r>
            <w:r w:rsidR="009E330A" w:rsidRPr="002A335B">
              <w:rPr>
                <w:b/>
                <w:iCs/>
                <w:color w:val="000000"/>
                <w:sz w:val="24"/>
                <w:szCs w:val="24"/>
              </w:rPr>
              <w:t>Уровень воздействия</w:t>
            </w:r>
          </w:p>
          <w:p w:rsidR="009E330A" w:rsidRPr="002A335B" w:rsidRDefault="009E330A" w:rsidP="00BC6A1A">
            <w:pPr>
              <w:spacing w:after="120"/>
              <w:rPr>
                <w:b/>
                <w:iCs/>
                <w:color w:val="000000"/>
                <w:sz w:val="24"/>
                <w:szCs w:val="24"/>
              </w:rPr>
            </w:pPr>
            <w:r w:rsidRPr="002A335B">
              <w:rPr>
                <w:b/>
                <w:iCs/>
                <w:color w:val="000000"/>
                <w:sz w:val="24"/>
                <w:szCs w:val="24"/>
              </w:rPr>
              <w:t>Типы/</w:t>
            </w:r>
          </w:p>
          <w:p w:rsidR="009E330A" w:rsidRPr="002A335B" w:rsidRDefault="009E330A" w:rsidP="00BC6A1A">
            <w:pPr>
              <w:spacing w:after="120"/>
              <w:rPr>
                <w:b/>
                <w:iCs/>
                <w:color w:val="000000"/>
                <w:sz w:val="24"/>
                <w:szCs w:val="24"/>
              </w:rPr>
            </w:pPr>
            <w:r w:rsidRPr="002A335B">
              <w:rPr>
                <w:b/>
                <w:iCs/>
                <w:color w:val="000000"/>
                <w:sz w:val="24"/>
                <w:szCs w:val="24"/>
              </w:rPr>
              <w:t>категории воздействия</w:t>
            </w:r>
          </w:p>
        </w:tc>
        <w:tc>
          <w:tcPr>
            <w:tcW w:w="2127" w:type="dxa"/>
            <w:vAlign w:val="center"/>
          </w:tcPr>
          <w:p w:rsidR="009E330A" w:rsidRPr="002A335B" w:rsidRDefault="009E330A" w:rsidP="00BC6A1A">
            <w:pPr>
              <w:rPr>
                <w:b/>
                <w:iCs/>
                <w:color w:val="000000"/>
                <w:sz w:val="24"/>
                <w:szCs w:val="24"/>
              </w:rPr>
            </w:pPr>
            <w:r w:rsidRPr="002A335B">
              <w:rPr>
                <w:b/>
                <w:iCs/>
                <w:color w:val="000000"/>
                <w:sz w:val="24"/>
                <w:szCs w:val="24"/>
              </w:rPr>
              <w:t>Значительное</w:t>
            </w:r>
          </w:p>
        </w:tc>
        <w:tc>
          <w:tcPr>
            <w:tcW w:w="2590" w:type="dxa"/>
            <w:vAlign w:val="center"/>
          </w:tcPr>
          <w:p w:rsidR="009E330A" w:rsidRPr="002A335B" w:rsidRDefault="009E330A" w:rsidP="00BC6A1A">
            <w:pPr>
              <w:rPr>
                <w:b/>
                <w:iCs/>
                <w:color w:val="000000"/>
                <w:sz w:val="24"/>
                <w:szCs w:val="24"/>
              </w:rPr>
            </w:pPr>
            <w:r w:rsidRPr="002A335B">
              <w:rPr>
                <w:b/>
                <w:iCs/>
                <w:color w:val="000000"/>
                <w:sz w:val="24"/>
                <w:szCs w:val="24"/>
              </w:rPr>
              <w:t>Умеренное</w:t>
            </w:r>
          </w:p>
        </w:tc>
        <w:tc>
          <w:tcPr>
            <w:tcW w:w="2145" w:type="dxa"/>
            <w:vAlign w:val="center"/>
          </w:tcPr>
          <w:p w:rsidR="009E330A" w:rsidRPr="002A335B" w:rsidRDefault="009E330A" w:rsidP="00BC6A1A">
            <w:pPr>
              <w:rPr>
                <w:b/>
                <w:iCs/>
                <w:color w:val="000000"/>
                <w:sz w:val="24"/>
                <w:szCs w:val="24"/>
              </w:rPr>
            </w:pPr>
            <w:r w:rsidRPr="002A335B">
              <w:rPr>
                <w:b/>
                <w:iCs/>
                <w:color w:val="000000"/>
                <w:sz w:val="24"/>
                <w:szCs w:val="24"/>
              </w:rPr>
              <w:t>Незначительное</w:t>
            </w:r>
          </w:p>
        </w:tc>
        <w:tc>
          <w:tcPr>
            <w:tcW w:w="2146" w:type="dxa"/>
            <w:vAlign w:val="center"/>
          </w:tcPr>
          <w:p w:rsidR="009E330A" w:rsidRPr="002A335B" w:rsidRDefault="009E330A" w:rsidP="00BC6A1A">
            <w:pPr>
              <w:rPr>
                <w:b/>
                <w:iCs/>
                <w:color w:val="000000"/>
                <w:sz w:val="24"/>
                <w:szCs w:val="24"/>
              </w:rPr>
            </w:pPr>
            <w:r w:rsidRPr="002A335B">
              <w:rPr>
                <w:b/>
                <w:iCs/>
                <w:color w:val="000000"/>
                <w:sz w:val="24"/>
                <w:szCs w:val="24"/>
              </w:rPr>
              <w:t>Отсутствует</w:t>
            </w:r>
          </w:p>
        </w:tc>
      </w:tr>
      <w:tr w:rsidR="009E330A" w:rsidRPr="002A335B" w:rsidTr="00BC6A1A">
        <w:tc>
          <w:tcPr>
            <w:tcW w:w="2093" w:type="dxa"/>
            <w:vMerge w:val="restart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Проектирование</w:t>
            </w:r>
          </w:p>
        </w:tc>
        <w:tc>
          <w:tcPr>
            <w:tcW w:w="3685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Предварительные работы с разделом ИРД</w:t>
            </w:r>
          </w:p>
        </w:tc>
        <w:tc>
          <w:tcPr>
            <w:tcW w:w="2127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145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146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sym w:font="Wingdings" w:char="F0FB"/>
            </w:r>
          </w:p>
        </w:tc>
      </w:tr>
      <w:tr w:rsidR="009E330A" w:rsidRPr="002A335B" w:rsidTr="00BC6A1A">
        <w:trPr>
          <w:trHeight w:val="407"/>
        </w:trPr>
        <w:tc>
          <w:tcPr>
            <w:tcW w:w="2093" w:type="dxa"/>
            <w:vMerge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Комплексные научные исследования</w:t>
            </w:r>
          </w:p>
        </w:tc>
        <w:tc>
          <w:tcPr>
            <w:tcW w:w="2127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145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sym w:font="Wingdings" w:char="F0FB"/>
            </w:r>
          </w:p>
        </w:tc>
        <w:tc>
          <w:tcPr>
            <w:tcW w:w="2146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</w:tr>
      <w:tr w:rsidR="009E330A" w:rsidRPr="002A335B" w:rsidTr="00BC6A1A">
        <w:tc>
          <w:tcPr>
            <w:tcW w:w="2093" w:type="dxa"/>
            <w:vMerge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Проект реставрации</w:t>
            </w:r>
          </w:p>
        </w:tc>
        <w:tc>
          <w:tcPr>
            <w:tcW w:w="2127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145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146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sym w:font="Wingdings" w:char="F0FB"/>
            </w:r>
          </w:p>
        </w:tc>
      </w:tr>
      <w:tr w:rsidR="009E330A" w:rsidRPr="002A335B" w:rsidTr="00BC6A1A">
        <w:tc>
          <w:tcPr>
            <w:tcW w:w="2093" w:type="dxa"/>
            <w:vMerge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Рабочая проектно-сметная документация (ПСД)</w:t>
            </w:r>
          </w:p>
        </w:tc>
        <w:tc>
          <w:tcPr>
            <w:tcW w:w="2127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145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146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sym w:font="Wingdings" w:char="F0FB"/>
            </w:r>
          </w:p>
        </w:tc>
      </w:tr>
      <w:tr w:rsidR="009E330A" w:rsidRPr="002A335B" w:rsidTr="00BC6A1A">
        <w:tc>
          <w:tcPr>
            <w:tcW w:w="2093" w:type="dxa"/>
            <w:vMerge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Научно-реставрационный отчет</w:t>
            </w:r>
          </w:p>
        </w:tc>
        <w:tc>
          <w:tcPr>
            <w:tcW w:w="2127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145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146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sym w:font="Wingdings" w:char="F0FB"/>
            </w:r>
          </w:p>
        </w:tc>
      </w:tr>
      <w:tr w:rsidR="009E330A" w:rsidRPr="002A335B" w:rsidTr="00BC6A1A">
        <w:tc>
          <w:tcPr>
            <w:tcW w:w="2093" w:type="dxa"/>
            <w:vMerge w:val="restart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 xml:space="preserve">Реставрация </w:t>
            </w:r>
          </w:p>
        </w:tc>
        <w:tc>
          <w:tcPr>
            <w:tcW w:w="3685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Архитектурно-строительная часть</w:t>
            </w:r>
          </w:p>
        </w:tc>
        <w:tc>
          <w:tcPr>
            <w:tcW w:w="2127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145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sym w:font="Wingdings" w:char="F0FB"/>
            </w:r>
          </w:p>
        </w:tc>
        <w:tc>
          <w:tcPr>
            <w:tcW w:w="2146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</w:tr>
      <w:tr w:rsidR="009E330A" w:rsidRPr="002A335B" w:rsidTr="00BC6A1A">
        <w:tc>
          <w:tcPr>
            <w:tcW w:w="2093" w:type="dxa"/>
            <w:vMerge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Технологическое и инженерное оборудование</w:t>
            </w:r>
          </w:p>
        </w:tc>
        <w:tc>
          <w:tcPr>
            <w:tcW w:w="2127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145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sym w:font="Wingdings" w:char="F0FB"/>
            </w:r>
          </w:p>
        </w:tc>
        <w:tc>
          <w:tcPr>
            <w:tcW w:w="2146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</w:tr>
      <w:tr w:rsidR="009E330A" w:rsidRPr="002A335B" w:rsidTr="00BC6A1A">
        <w:tc>
          <w:tcPr>
            <w:tcW w:w="2093" w:type="dxa"/>
            <w:vMerge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Вертикальная планировка</w:t>
            </w:r>
          </w:p>
        </w:tc>
        <w:tc>
          <w:tcPr>
            <w:tcW w:w="2127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145" w:type="dxa"/>
          </w:tcPr>
          <w:p w:rsidR="009E330A" w:rsidRPr="002A335B" w:rsidRDefault="005D7561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sym w:font="Wingdings" w:char="F0FB"/>
            </w:r>
          </w:p>
        </w:tc>
        <w:tc>
          <w:tcPr>
            <w:tcW w:w="2146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</w:tr>
      <w:tr w:rsidR="009E330A" w:rsidRPr="002A335B" w:rsidTr="00BC6A1A">
        <w:tc>
          <w:tcPr>
            <w:tcW w:w="2093" w:type="dxa"/>
            <w:vMerge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Благоустройство и озеленение</w:t>
            </w:r>
          </w:p>
        </w:tc>
        <w:tc>
          <w:tcPr>
            <w:tcW w:w="2127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145" w:type="dxa"/>
          </w:tcPr>
          <w:p w:rsidR="009E330A" w:rsidRPr="002A335B" w:rsidRDefault="005D7561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sym w:font="Wingdings" w:char="F0FB"/>
            </w:r>
          </w:p>
        </w:tc>
        <w:tc>
          <w:tcPr>
            <w:tcW w:w="2146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</w:tr>
      <w:tr w:rsidR="009E330A" w:rsidRPr="002A335B" w:rsidTr="00BC6A1A">
        <w:tc>
          <w:tcPr>
            <w:tcW w:w="5778" w:type="dxa"/>
            <w:gridSpan w:val="2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Эксплуатация</w:t>
            </w:r>
          </w:p>
        </w:tc>
        <w:tc>
          <w:tcPr>
            <w:tcW w:w="2127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145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sym w:font="Wingdings" w:char="F0FB"/>
            </w:r>
          </w:p>
        </w:tc>
        <w:tc>
          <w:tcPr>
            <w:tcW w:w="2146" w:type="dxa"/>
          </w:tcPr>
          <w:p w:rsidR="009E330A" w:rsidRPr="002A335B" w:rsidRDefault="009E330A" w:rsidP="00BC6A1A">
            <w:pPr>
              <w:spacing w:after="120"/>
              <w:rPr>
                <w:iCs/>
                <w:color w:val="000000"/>
                <w:sz w:val="24"/>
                <w:szCs w:val="24"/>
              </w:rPr>
            </w:pPr>
          </w:p>
        </w:tc>
      </w:tr>
    </w:tbl>
    <w:p w:rsidR="009E330A" w:rsidRDefault="009E330A" w:rsidP="009E330A">
      <w:pPr>
        <w:spacing w:after="120"/>
        <w:rPr>
          <w:b/>
          <w:iCs/>
          <w:color w:val="000000"/>
          <w:sz w:val="28"/>
          <w:szCs w:val="28"/>
        </w:rPr>
      </w:pPr>
      <w:bookmarkStart w:id="5" w:name="_Toc249782619"/>
    </w:p>
    <w:p w:rsidR="009E330A" w:rsidRPr="00FE0218" w:rsidRDefault="009E330A" w:rsidP="009E330A">
      <w:pPr>
        <w:spacing w:after="120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br w:type="page"/>
      </w:r>
      <w:r w:rsidRPr="00FE0218">
        <w:rPr>
          <w:b/>
          <w:iCs/>
          <w:color w:val="000000"/>
          <w:sz w:val="28"/>
          <w:szCs w:val="28"/>
        </w:rPr>
        <w:t>Часть 3.</w:t>
      </w:r>
      <w:bookmarkEnd w:id="5"/>
      <w:r w:rsidRPr="00FE0218">
        <w:rPr>
          <w:b/>
          <w:iCs/>
          <w:color w:val="000000"/>
          <w:sz w:val="28"/>
          <w:szCs w:val="28"/>
        </w:rPr>
        <w:t xml:space="preserve"> </w:t>
      </w:r>
      <w:bookmarkStart w:id="6" w:name="_Toc249782620"/>
      <w:r w:rsidRPr="00FE0218">
        <w:rPr>
          <w:b/>
          <w:iCs/>
          <w:color w:val="000000"/>
          <w:sz w:val="28"/>
          <w:szCs w:val="28"/>
        </w:rPr>
        <w:t>План мониторинга</w:t>
      </w:r>
      <w:bookmarkEnd w:id="6"/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2268"/>
        <w:gridCol w:w="1985"/>
        <w:gridCol w:w="2281"/>
        <w:gridCol w:w="2255"/>
        <w:gridCol w:w="1968"/>
        <w:gridCol w:w="2142"/>
      </w:tblGrid>
      <w:tr w:rsidR="009E330A" w:rsidRPr="002A335B" w:rsidTr="00BC6A1A">
        <w:trPr>
          <w:trHeight w:val="170"/>
          <w:tblHeader/>
        </w:trPr>
        <w:tc>
          <w:tcPr>
            <w:tcW w:w="1951" w:type="dxa"/>
          </w:tcPr>
          <w:p w:rsidR="009E330A" w:rsidRPr="002A335B" w:rsidRDefault="009E330A" w:rsidP="00BC6A1A">
            <w:pPr>
              <w:spacing w:after="120"/>
              <w:rPr>
                <w:b/>
                <w:iCs/>
                <w:color w:val="000000"/>
                <w:sz w:val="24"/>
                <w:szCs w:val="24"/>
              </w:rPr>
            </w:pPr>
            <w:r w:rsidRPr="002A335B">
              <w:rPr>
                <w:b/>
                <w:iCs/>
                <w:color w:val="000000"/>
                <w:sz w:val="24"/>
                <w:szCs w:val="24"/>
              </w:rPr>
              <w:t>Фаза</w:t>
            </w:r>
          </w:p>
        </w:tc>
        <w:tc>
          <w:tcPr>
            <w:tcW w:w="2268" w:type="dxa"/>
          </w:tcPr>
          <w:p w:rsidR="009E330A" w:rsidRPr="002A335B" w:rsidRDefault="009E330A" w:rsidP="00BC6A1A">
            <w:pPr>
              <w:spacing w:after="120"/>
              <w:rPr>
                <w:b/>
                <w:iCs/>
                <w:color w:val="000000"/>
                <w:sz w:val="24"/>
                <w:szCs w:val="24"/>
              </w:rPr>
            </w:pPr>
            <w:r w:rsidRPr="002A335B">
              <w:rPr>
                <w:b/>
                <w:iCs/>
                <w:color w:val="000000"/>
                <w:sz w:val="24"/>
                <w:szCs w:val="24"/>
              </w:rPr>
              <w:t>Что</w:t>
            </w:r>
          </w:p>
        </w:tc>
        <w:tc>
          <w:tcPr>
            <w:tcW w:w="1985" w:type="dxa"/>
          </w:tcPr>
          <w:p w:rsidR="009E330A" w:rsidRPr="002A335B" w:rsidRDefault="009E330A" w:rsidP="00BC6A1A">
            <w:pPr>
              <w:rPr>
                <w:b/>
                <w:iCs/>
                <w:color w:val="000000"/>
                <w:sz w:val="24"/>
                <w:szCs w:val="24"/>
              </w:rPr>
            </w:pPr>
            <w:r w:rsidRPr="002A335B">
              <w:rPr>
                <w:b/>
                <w:iCs/>
                <w:color w:val="000000"/>
                <w:sz w:val="24"/>
                <w:szCs w:val="24"/>
              </w:rPr>
              <w:t>Где</w:t>
            </w:r>
          </w:p>
          <w:p w:rsidR="009E330A" w:rsidRPr="002A335B" w:rsidRDefault="009E330A" w:rsidP="00BC6A1A">
            <w:pPr>
              <w:rPr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2281" w:type="dxa"/>
          </w:tcPr>
          <w:p w:rsidR="009E330A" w:rsidRPr="002A335B" w:rsidRDefault="009E330A" w:rsidP="00BC6A1A">
            <w:pPr>
              <w:rPr>
                <w:b/>
                <w:iCs/>
                <w:color w:val="000000"/>
                <w:sz w:val="24"/>
                <w:szCs w:val="24"/>
              </w:rPr>
            </w:pPr>
            <w:r w:rsidRPr="002A335B">
              <w:rPr>
                <w:b/>
                <w:iCs/>
                <w:color w:val="000000"/>
                <w:sz w:val="24"/>
                <w:szCs w:val="24"/>
              </w:rPr>
              <w:t>Как</w:t>
            </w:r>
          </w:p>
          <w:p w:rsidR="009E330A" w:rsidRPr="002A335B" w:rsidRDefault="009E330A" w:rsidP="00BC6A1A">
            <w:pPr>
              <w:rPr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</w:tcPr>
          <w:p w:rsidR="009E330A" w:rsidRPr="002A335B" w:rsidRDefault="009E330A" w:rsidP="00BC6A1A">
            <w:pPr>
              <w:rPr>
                <w:b/>
                <w:iCs/>
                <w:color w:val="000000"/>
                <w:sz w:val="24"/>
                <w:szCs w:val="24"/>
              </w:rPr>
            </w:pPr>
            <w:r w:rsidRPr="002A335B">
              <w:rPr>
                <w:b/>
                <w:iCs/>
                <w:color w:val="000000"/>
                <w:sz w:val="24"/>
                <w:szCs w:val="24"/>
              </w:rPr>
              <w:t>Когда</w:t>
            </w:r>
          </w:p>
          <w:p w:rsidR="009E330A" w:rsidRPr="002A335B" w:rsidRDefault="009E330A" w:rsidP="00BC6A1A">
            <w:pPr>
              <w:rPr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8" w:type="dxa"/>
          </w:tcPr>
          <w:p w:rsidR="009E330A" w:rsidRPr="002A335B" w:rsidRDefault="009E330A" w:rsidP="00BC6A1A">
            <w:pPr>
              <w:rPr>
                <w:b/>
                <w:iCs/>
                <w:color w:val="000000"/>
                <w:sz w:val="24"/>
                <w:szCs w:val="24"/>
              </w:rPr>
            </w:pPr>
            <w:r w:rsidRPr="002A335B">
              <w:rPr>
                <w:b/>
                <w:iCs/>
                <w:color w:val="000000"/>
                <w:sz w:val="24"/>
                <w:szCs w:val="24"/>
              </w:rPr>
              <w:t>Почему</w:t>
            </w:r>
          </w:p>
          <w:p w:rsidR="009E330A" w:rsidRPr="002A335B" w:rsidRDefault="009E330A" w:rsidP="00BC6A1A">
            <w:pPr>
              <w:rPr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2142" w:type="dxa"/>
          </w:tcPr>
          <w:p w:rsidR="009E330A" w:rsidRPr="002A335B" w:rsidRDefault="009E330A" w:rsidP="00BC6A1A">
            <w:pPr>
              <w:rPr>
                <w:b/>
                <w:iCs/>
                <w:color w:val="000000"/>
                <w:sz w:val="24"/>
                <w:szCs w:val="24"/>
              </w:rPr>
            </w:pPr>
            <w:r w:rsidRPr="002A335B">
              <w:rPr>
                <w:b/>
                <w:iCs/>
                <w:color w:val="000000"/>
                <w:sz w:val="24"/>
                <w:szCs w:val="24"/>
              </w:rPr>
              <w:t>Кто</w:t>
            </w:r>
          </w:p>
          <w:p w:rsidR="009E330A" w:rsidRPr="002A335B" w:rsidRDefault="009E330A" w:rsidP="00BC6A1A">
            <w:pPr>
              <w:rPr>
                <w:b/>
                <w:iCs/>
                <w:color w:val="000000"/>
                <w:sz w:val="24"/>
                <w:szCs w:val="24"/>
              </w:rPr>
            </w:pPr>
          </w:p>
        </w:tc>
      </w:tr>
      <w:tr w:rsidR="0056409B" w:rsidRPr="002A335B" w:rsidTr="00BC6A1A">
        <w:trPr>
          <w:trHeight w:val="1104"/>
        </w:trPr>
        <w:tc>
          <w:tcPr>
            <w:tcW w:w="1951" w:type="dxa"/>
            <w:vMerge w:val="restart"/>
          </w:tcPr>
          <w:p w:rsidR="0056409B" w:rsidRPr="002A335B" w:rsidRDefault="0056409B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Подготовка к деятельности проекта (проектирование, разработка НПД</w:t>
            </w:r>
            <w:r w:rsidRPr="002A335B">
              <w:rPr>
                <w:iCs/>
                <w:color w:val="000000"/>
                <w:sz w:val="24"/>
                <w:szCs w:val="24"/>
              </w:rPr>
              <w:footnoteReference w:id="1"/>
            </w:r>
            <w:r w:rsidRPr="002A335B">
              <w:rPr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56409B" w:rsidRPr="002A335B" w:rsidRDefault="0056409B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Правовой режим землепользования и использования ОКН</w:t>
            </w:r>
          </w:p>
        </w:tc>
        <w:tc>
          <w:tcPr>
            <w:tcW w:w="1985" w:type="dxa"/>
          </w:tcPr>
          <w:p w:rsidR="0056409B" w:rsidRPr="002A335B" w:rsidRDefault="0056409B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На территории ОКН</w:t>
            </w:r>
          </w:p>
        </w:tc>
        <w:tc>
          <w:tcPr>
            <w:tcW w:w="2281" w:type="dxa"/>
          </w:tcPr>
          <w:p w:rsidR="0056409B" w:rsidRPr="002A335B" w:rsidRDefault="0056409B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По фондовым данным</w:t>
            </w:r>
          </w:p>
        </w:tc>
        <w:tc>
          <w:tcPr>
            <w:tcW w:w="2255" w:type="dxa"/>
          </w:tcPr>
          <w:p w:rsidR="0056409B" w:rsidRPr="00FE4113" w:rsidRDefault="0056409B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 xml:space="preserve">Один раз, на этапе </w:t>
            </w:r>
            <w:r>
              <w:rPr>
                <w:iCs/>
                <w:color w:val="000000"/>
                <w:sz w:val="24"/>
                <w:szCs w:val="24"/>
              </w:rPr>
              <w:t>подготовки проекта</w:t>
            </w:r>
          </w:p>
        </w:tc>
        <w:tc>
          <w:tcPr>
            <w:tcW w:w="1968" w:type="dxa"/>
          </w:tcPr>
          <w:p w:rsidR="0056409B" w:rsidRPr="002A335B" w:rsidRDefault="0056409B" w:rsidP="00BC6A1A">
            <w:pPr>
              <w:rPr>
                <w:iCs/>
                <w:color w:val="000000"/>
                <w:sz w:val="24"/>
                <w:szCs w:val="24"/>
              </w:rPr>
            </w:pPr>
            <w:r w:rsidRPr="001F7683">
              <w:t>Контроль соответствия использования</w:t>
            </w:r>
          </w:p>
        </w:tc>
        <w:tc>
          <w:tcPr>
            <w:tcW w:w="2142" w:type="dxa"/>
          </w:tcPr>
          <w:p w:rsidR="0056409B" w:rsidRPr="002A335B" w:rsidRDefault="00CF155A" w:rsidP="00BC6A1A">
            <w:pPr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Заказчик</w:t>
            </w:r>
          </w:p>
        </w:tc>
      </w:tr>
      <w:tr w:rsidR="009E330A" w:rsidRPr="002A335B" w:rsidTr="00BC6A1A">
        <w:trPr>
          <w:trHeight w:val="1272"/>
        </w:trPr>
        <w:tc>
          <w:tcPr>
            <w:tcW w:w="1951" w:type="dxa"/>
            <w:vMerge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 xml:space="preserve">Состояние окружающей среды, ее компонентов, источников неблагоприятных воздействий на состояние окружающей среды с учетом использования расчетных зон сверхнормативного воздействия </w:t>
            </w:r>
            <w:proofErr w:type="gramStart"/>
            <w:r w:rsidRPr="002A335B">
              <w:rPr>
                <w:iCs/>
                <w:color w:val="000000"/>
                <w:sz w:val="24"/>
                <w:szCs w:val="24"/>
              </w:rPr>
              <w:t>по</w:t>
            </w:r>
            <w:proofErr w:type="gramEnd"/>
            <w:r w:rsidRPr="002A335B">
              <w:rPr>
                <w:iCs/>
                <w:color w:val="000000"/>
                <w:sz w:val="24"/>
                <w:szCs w:val="24"/>
              </w:rPr>
              <w:t>:</w:t>
            </w:r>
          </w:p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загрязнению атмосферного воздуха</w:t>
            </w:r>
          </w:p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шумовому дискомфорту</w:t>
            </w:r>
          </w:p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загрязнению почвенного покрова</w:t>
            </w:r>
          </w:p>
        </w:tc>
        <w:tc>
          <w:tcPr>
            <w:tcW w:w="1985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На территории ОКН</w:t>
            </w:r>
          </w:p>
        </w:tc>
        <w:tc>
          <w:tcPr>
            <w:tcW w:w="2281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По фондовым данным. Инструментально, на основе натурных исследований</w:t>
            </w:r>
          </w:p>
        </w:tc>
        <w:tc>
          <w:tcPr>
            <w:tcW w:w="2255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Один раз, на этапе проектирования</w:t>
            </w:r>
          </w:p>
        </w:tc>
        <w:tc>
          <w:tcPr>
            <w:tcW w:w="1968" w:type="dxa"/>
          </w:tcPr>
          <w:p w:rsidR="009E330A" w:rsidRPr="002A335B" w:rsidRDefault="0056409B" w:rsidP="00BC6A1A">
            <w:pPr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</w:rPr>
              <w:t>Выявление потенциальных источников воздействия на окружающую среду и разработка мероприятий по снижению этого воздействия</w:t>
            </w:r>
          </w:p>
        </w:tc>
        <w:tc>
          <w:tcPr>
            <w:tcW w:w="2142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Подрядчик</w:t>
            </w:r>
          </w:p>
        </w:tc>
      </w:tr>
      <w:tr w:rsidR="007C2E5E" w:rsidRPr="002A335B" w:rsidTr="00BC6A1A">
        <w:trPr>
          <w:trHeight w:val="4416"/>
        </w:trPr>
        <w:tc>
          <w:tcPr>
            <w:tcW w:w="1951" w:type="dxa"/>
            <w:vMerge/>
            <w:tcBorders>
              <w:bottom w:val="single" w:sz="4" w:space="0" w:color="000000"/>
            </w:tcBorders>
          </w:tcPr>
          <w:p w:rsidR="007C2E5E" w:rsidRPr="002A335B" w:rsidRDefault="007C2E5E" w:rsidP="00BC6A1A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7C2E5E" w:rsidRPr="002A335B" w:rsidRDefault="007C2E5E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Состояние транспортной, инженерной и социальной инфраструктур, в том числе:</w:t>
            </w:r>
          </w:p>
          <w:p w:rsidR="007C2E5E" w:rsidRPr="002A335B" w:rsidRDefault="007C2E5E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улично-дорожная сеть;</w:t>
            </w:r>
          </w:p>
          <w:p w:rsidR="007C2E5E" w:rsidRPr="002A335B" w:rsidRDefault="007C2E5E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автостоянки.</w:t>
            </w:r>
          </w:p>
          <w:p w:rsidR="007C2E5E" w:rsidRPr="002A335B" w:rsidRDefault="007C2E5E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Состояние систем:  водопотребления, водоотведения</w:t>
            </w:r>
            <w:r>
              <w:rPr>
                <w:iCs/>
                <w:color w:val="000000"/>
                <w:sz w:val="24"/>
                <w:szCs w:val="24"/>
              </w:rPr>
              <w:t>, теплоснабжения, электроснабжения, топливоснабже</w:t>
            </w:r>
            <w:r w:rsidRPr="002A335B">
              <w:rPr>
                <w:iCs/>
                <w:color w:val="000000"/>
                <w:sz w:val="24"/>
                <w:szCs w:val="24"/>
              </w:rPr>
              <w:t>ния</w:t>
            </w:r>
          </w:p>
          <w:p w:rsidR="007C2E5E" w:rsidRPr="002A335B" w:rsidRDefault="007C2E5E" w:rsidP="00BC6A1A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2E5E" w:rsidRPr="002A335B" w:rsidRDefault="007C2E5E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На территории ОКН</w:t>
            </w:r>
            <w:r>
              <w:rPr>
                <w:iCs/>
                <w:color w:val="000000"/>
                <w:sz w:val="24"/>
                <w:szCs w:val="24"/>
              </w:rPr>
              <w:t xml:space="preserve"> и прилегающих территориях</w:t>
            </w:r>
          </w:p>
        </w:tc>
        <w:tc>
          <w:tcPr>
            <w:tcW w:w="2281" w:type="dxa"/>
          </w:tcPr>
          <w:p w:rsidR="007C2E5E" w:rsidRPr="002A335B" w:rsidRDefault="007C2E5E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По фондовым данным. Инструментально, на основе натурных исследований</w:t>
            </w:r>
          </w:p>
        </w:tc>
        <w:tc>
          <w:tcPr>
            <w:tcW w:w="2255" w:type="dxa"/>
            <w:tcBorders>
              <w:bottom w:val="single" w:sz="4" w:space="0" w:color="000000"/>
            </w:tcBorders>
          </w:tcPr>
          <w:p w:rsidR="007C2E5E" w:rsidRPr="002A335B" w:rsidRDefault="007C2E5E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Один раз, на этапе проектирования</w:t>
            </w:r>
          </w:p>
        </w:tc>
        <w:tc>
          <w:tcPr>
            <w:tcW w:w="1968" w:type="dxa"/>
            <w:tcBorders>
              <w:bottom w:val="single" w:sz="4" w:space="0" w:color="000000"/>
            </w:tcBorders>
          </w:tcPr>
          <w:p w:rsidR="007C2E5E" w:rsidRDefault="007C2E5E" w:rsidP="007C2E5E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Доступность/</w:t>
            </w:r>
          </w:p>
          <w:p w:rsidR="007C2E5E" w:rsidRPr="002A335B" w:rsidRDefault="007C2E5E" w:rsidP="007C2E5E">
            <w:pPr>
              <w:rPr>
                <w:iCs/>
                <w:sz w:val="24"/>
                <w:szCs w:val="24"/>
              </w:rPr>
            </w:pPr>
            <w:r>
              <w:rPr>
                <w:iCs/>
                <w:color w:val="000000"/>
              </w:rPr>
              <w:t>достаточность</w:t>
            </w:r>
          </w:p>
        </w:tc>
        <w:tc>
          <w:tcPr>
            <w:tcW w:w="2142" w:type="dxa"/>
            <w:tcBorders>
              <w:bottom w:val="single" w:sz="4" w:space="0" w:color="000000"/>
            </w:tcBorders>
          </w:tcPr>
          <w:p w:rsidR="007C2E5E" w:rsidRPr="002A335B" w:rsidRDefault="007C2E5E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Подрядчик</w:t>
            </w:r>
          </w:p>
        </w:tc>
      </w:tr>
      <w:tr w:rsidR="009E330A" w:rsidRPr="002A335B" w:rsidTr="00BC6A1A">
        <w:tc>
          <w:tcPr>
            <w:tcW w:w="1951" w:type="dxa"/>
            <w:vMerge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Социально-демографическая структура населения, структура занятости</w:t>
            </w:r>
          </w:p>
        </w:tc>
        <w:tc>
          <w:tcPr>
            <w:tcW w:w="1985" w:type="dxa"/>
          </w:tcPr>
          <w:p w:rsidR="009E330A" w:rsidRPr="002A335B" w:rsidRDefault="009E330A" w:rsidP="007C2E5E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 xml:space="preserve">На </w:t>
            </w:r>
            <w:r w:rsidR="007C2E5E">
              <w:rPr>
                <w:iCs/>
                <w:color w:val="000000"/>
                <w:sz w:val="24"/>
                <w:szCs w:val="24"/>
              </w:rPr>
              <w:t xml:space="preserve">прилегающих </w:t>
            </w:r>
            <w:proofErr w:type="gramStart"/>
            <w:r w:rsidRPr="002A335B">
              <w:rPr>
                <w:iCs/>
                <w:color w:val="000000"/>
                <w:sz w:val="24"/>
                <w:szCs w:val="24"/>
              </w:rPr>
              <w:t>территори</w:t>
            </w:r>
            <w:r w:rsidR="007C2E5E">
              <w:rPr>
                <w:iCs/>
                <w:color w:val="000000"/>
                <w:sz w:val="24"/>
                <w:szCs w:val="24"/>
              </w:rPr>
              <w:t>ях</w:t>
            </w:r>
            <w:proofErr w:type="gramEnd"/>
          </w:p>
        </w:tc>
        <w:tc>
          <w:tcPr>
            <w:tcW w:w="2281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По фондовым данным.</w:t>
            </w:r>
          </w:p>
        </w:tc>
        <w:tc>
          <w:tcPr>
            <w:tcW w:w="2255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Один раз, на этапе проектирования</w:t>
            </w:r>
          </w:p>
        </w:tc>
        <w:tc>
          <w:tcPr>
            <w:tcW w:w="1968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Является значимым</w:t>
            </w:r>
          </w:p>
        </w:tc>
        <w:tc>
          <w:tcPr>
            <w:tcW w:w="2142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Подрядчик</w:t>
            </w:r>
          </w:p>
        </w:tc>
      </w:tr>
      <w:tr w:rsidR="00BC6A1A" w:rsidRPr="002A335B" w:rsidTr="00346A5A">
        <w:trPr>
          <w:trHeight w:val="2133"/>
        </w:trPr>
        <w:tc>
          <w:tcPr>
            <w:tcW w:w="1951" w:type="dxa"/>
            <w:vMerge w:val="restart"/>
          </w:tcPr>
          <w:p w:rsidR="00BC6A1A" w:rsidRPr="002A335B" w:rsidRDefault="00BC6A1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Реставрация</w:t>
            </w:r>
          </w:p>
        </w:tc>
        <w:tc>
          <w:tcPr>
            <w:tcW w:w="2268" w:type="dxa"/>
          </w:tcPr>
          <w:p w:rsidR="00BC6A1A" w:rsidRPr="002A335B" w:rsidRDefault="00BC6A1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Состав и количество выбросов в атмосферу (от стационарных и передвижных источников)</w:t>
            </w:r>
          </w:p>
        </w:tc>
        <w:tc>
          <w:tcPr>
            <w:tcW w:w="1985" w:type="dxa"/>
          </w:tcPr>
          <w:p w:rsidR="00BC6A1A" w:rsidRPr="002A335B" w:rsidRDefault="00BC6A1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На территории ОКН</w:t>
            </w:r>
          </w:p>
        </w:tc>
        <w:tc>
          <w:tcPr>
            <w:tcW w:w="2281" w:type="dxa"/>
          </w:tcPr>
          <w:p w:rsidR="00BC6A1A" w:rsidRPr="002A335B" w:rsidRDefault="00BC6A1A" w:rsidP="00BC6A1A">
            <w:pPr>
              <w:rPr>
                <w:iCs/>
                <w:color w:val="000000"/>
                <w:sz w:val="24"/>
                <w:szCs w:val="24"/>
              </w:rPr>
            </w:pPr>
            <w:proofErr w:type="gramStart"/>
            <w:r w:rsidRPr="002A335B">
              <w:rPr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 w:rsidRPr="002A335B">
              <w:rPr>
                <w:iCs/>
                <w:color w:val="000000"/>
                <w:sz w:val="24"/>
                <w:szCs w:val="24"/>
              </w:rPr>
              <w:t xml:space="preserve"> работой строительной техники.</w:t>
            </w:r>
          </w:p>
          <w:p w:rsidR="00BC6A1A" w:rsidRPr="002A335B" w:rsidRDefault="00BC6A1A" w:rsidP="00BC6A1A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</w:tcPr>
          <w:p w:rsidR="00BC6A1A" w:rsidRPr="002A335B" w:rsidRDefault="00BC6A1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sz w:val="24"/>
                <w:szCs w:val="24"/>
              </w:rPr>
              <w:t>На период реставрации</w:t>
            </w:r>
          </w:p>
        </w:tc>
        <w:tc>
          <w:tcPr>
            <w:tcW w:w="1968" w:type="dxa"/>
          </w:tcPr>
          <w:p w:rsidR="00BC6A1A" w:rsidRPr="002A335B" w:rsidRDefault="00BC6A1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 xml:space="preserve">Воздействие на здоровье </w:t>
            </w:r>
          </w:p>
        </w:tc>
        <w:tc>
          <w:tcPr>
            <w:tcW w:w="2142" w:type="dxa"/>
          </w:tcPr>
          <w:p w:rsidR="00BC6A1A" w:rsidRPr="002A335B" w:rsidRDefault="00BC6A1A" w:rsidP="00BC6A1A">
            <w:pPr>
              <w:rPr>
                <w:iCs/>
                <w:color w:val="000000"/>
                <w:sz w:val="24"/>
                <w:szCs w:val="24"/>
              </w:rPr>
            </w:pPr>
            <w:r w:rsidRPr="00ED4421">
              <w:rPr>
                <w:iCs/>
                <w:sz w:val="24"/>
                <w:szCs w:val="24"/>
              </w:rPr>
              <w:t xml:space="preserve">Подрядчик. </w:t>
            </w:r>
          </w:p>
        </w:tc>
      </w:tr>
      <w:tr w:rsidR="009E330A" w:rsidRPr="002A335B" w:rsidTr="00BC6A1A">
        <w:trPr>
          <w:trHeight w:val="70"/>
        </w:trPr>
        <w:tc>
          <w:tcPr>
            <w:tcW w:w="1951" w:type="dxa"/>
            <w:vMerge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Объем и состав воды используемой на хозяйственно-питьевые и технические нужды</w:t>
            </w:r>
          </w:p>
        </w:tc>
        <w:tc>
          <w:tcPr>
            <w:tcW w:w="1985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То же</w:t>
            </w:r>
          </w:p>
        </w:tc>
        <w:tc>
          <w:tcPr>
            <w:tcW w:w="2281" w:type="dxa"/>
          </w:tcPr>
          <w:p w:rsidR="009E330A" w:rsidRPr="004C23F9" w:rsidRDefault="009E330A" w:rsidP="00BC6A1A">
            <w:pPr>
              <w:rPr>
                <w:iCs/>
                <w:sz w:val="24"/>
                <w:szCs w:val="24"/>
              </w:rPr>
            </w:pPr>
            <w:r w:rsidRPr="004C23F9">
              <w:rPr>
                <w:iCs/>
                <w:sz w:val="24"/>
                <w:szCs w:val="24"/>
              </w:rPr>
              <w:t>По показаниям приборов учета</w:t>
            </w:r>
          </w:p>
        </w:tc>
        <w:tc>
          <w:tcPr>
            <w:tcW w:w="2255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Периодически, раз в квартал</w:t>
            </w:r>
          </w:p>
        </w:tc>
        <w:tc>
          <w:tcPr>
            <w:tcW w:w="1968" w:type="dxa"/>
          </w:tcPr>
          <w:p w:rsidR="009E330A" w:rsidRPr="002A335B" w:rsidRDefault="00346A5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То же</w:t>
            </w:r>
          </w:p>
        </w:tc>
        <w:tc>
          <w:tcPr>
            <w:tcW w:w="2142" w:type="dxa"/>
          </w:tcPr>
          <w:p w:rsidR="009E330A" w:rsidRPr="00ED4421" w:rsidRDefault="009E330A" w:rsidP="00BC6A1A">
            <w:pPr>
              <w:rPr>
                <w:iCs/>
                <w:sz w:val="24"/>
                <w:szCs w:val="24"/>
              </w:rPr>
            </w:pPr>
            <w:r w:rsidRPr="00ED4421">
              <w:rPr>
                <w:iCs/>
                <w:sz w:val="24"/>
                <w:szCs w:val="24"/>
              </w:rPr>
              <w:t xml:space="preserve">Подрядчик. </w:t>
            </w:r>
          </w:p>
        </w:tc>
      </w:tr>
      <w:tr w:rsidR="009E330A" w:rsidRPr="002A335B" w:rsidTr="00BC6A1A">
        <w:trPr>
          <w:trHeight w:val="119"/>
        </w:trPr>
        <w:tc>
          <w:tcPr>
            <w:tcW w:w="1951" w:type="dxa"/>
            <w:vMerge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Уровень шума на границе строительной площадки</w:t>
            </w:r>
          </w:p>
        </w:tc>
        <w:tc>
          <w:tcPr>
            <w:tcW w:w="1985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То же</w:t>
            </w:r>
          </w:p>
        </w:tc>
        <w:tc>
          <w:tcPr>
            <w:tcW w:w="2281" w:type="dxa"/>
          </w:tcPr>
          <w:p w:rsidR="009E330A" w:rsidRPr="00DD26D7" w:rsidRDefault="009E330A" w:rsidP="00BC6A1A">
            <w:pPr>
              <w:pStyle w:val="a"/>
              <w:numPr>
                <w:ilvl w:val="0"/>
                <w:numId w:val="0"/>
              </w:numPr>
              <w:tabs>
                <w:tab w:val="clear" w:pos="992"/>
              </w:tabs>
              <w:spacing w:before="0" w:after="0"/>
            </w:pPr>
            <w:r w:rsidRPr="00DD26D7">
              <w:t>Контроль времени выполнения соответствующих работ</w:t>
            </w:r>
            <w:r>
              <w:t xml:space="preserve"> и соблюдение технологической дисциплины</w:t>
            </w:r>
            <w:r w:rsidRPr="00DD26D7">
              <w:t>.</w:t>
            </w:r>
          </w:p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sz w:val="24"/>
                <w:szCs w:val="24"/>
              </w:rPr>
              <w:t>На период реставрации</w:t>
            </w:r>
          </w:p>
        </w:tc>
        <w:tc>
          <w:tcPr>
            <w:tcW w:w="1968" w:type="dxa"/>
          </w:tcPr>
          <w:p w:rsidR="009E330A" w:rsidRPr="002A335B" w:rsidRDefault="009E330A" w:rsidP="00BC6A1A">
            <w:pPr>
              <w:rPr>
                <w:iCs/>
                <w:sz w:val="24"/>
                <w:szCs w:val="24"/>
              </w:rPr>
            </w:pPr>
            <w:r w:rsidRPr="002A335B">
              <w:rPr>
                <w:sz w:val="24"/>
                <w:szCs w:val="24"/>
              </w:rPr>
              <w:t>Проверка соответствия санитарным нормам</w:t>
            </w:r>
          </w:p>
        </w:tc>
        <w:tc>
          <w:tcPr>
            <w:tcW w:w="2142" w:type="dxa"/>
          </w:tcPr>
          <w:p w:rsidR="009E330A" w:rsidRPr="00ED4421" w:rsidRDefault="009E330A" w:rsidP="00BC6A1A">
            <w:pPr>
              <w:rPr>
                <w:iCs/>
                <w:sz w:val="24"/>
                <w:szCs w:val="24"/>
              </w:rPr>
            </w:pPr>
            <w:r w:rsidRPr="00ED4421">
              <w:rPr>
                <w:iCs/>
                <w:sz w:val="24"/>
                <w:szCs w:val="24"/>
              </w:rPr>
              <w:t xml:space="preserve">Подрядчик. </w:t>
            </w:r>
          </w:p>
        </w:tc>
      </w:tr>
      <w:tr w:rsidR="009E330A" w:rsidRPr="002A335B" w:rsidTr="00BC6A1A">
        <w:trPr>
          <w:trHeight w:val="323"/>
        </w:trPr>
        <w:tc>
          <w:tcPr>
            <w:tcW w:w="1951" w:type="dxa"/>
            <w:vMerge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 xml:space="preserve">Состав и количество образующихся строительных и бытовых отходов, </w:t>
            </w:r>
            <w:r w:rsidRPr="002A335B">
              <w:rPr>
                <w:iCs/>
                <w:sz w:val="24"/>
                <w:szCs w:val="24"/>
              </w:rPr>
              <w:t>в том числе опасных</w:t>
            </w:r>
            <w:r>
              <w:rPr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То же</w:t>
            </w:r>
          </w:p>
        </w:tc>
        <w:tc>
          <w:tcPr>
            <w:tcW w:w="2281" w:type="dxa"/>
          </w:tcPr>
          <w:p w:rsidR="009E330A" w:rsidRPr="002A335B" w:rsidRDefault="009E330A" w:rsidP="00BC6A1A">
            <w:pPr>
              <w:rPr>
                <w:bCs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 xml:space="preserve">Разработка </w:t>
            </w:r>
            <w:r w:rsidRPr="002A335B">
              <w:rPr>
                <w:bCs/>
                <w:sz w:val="24"/>
                <w:szCs w:val="24"/>
              </w:rPr>
              <w:t xml:space="preserve">«Проекта нормативов образования отходов и лимитов на их размещение» на период реставрации. </w:t>
            </w:r>
          </w:p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bCs/>
                <w:sz w:val="24"/>
                <w:szCs w:val="24"/>
              </w:rPr>
              <w:t>Плата за негативное воздействие на окружающую среду в период реставрации.</w:t>
            </w:r>
          </w:p>
        </w:tc>
        <w:tc>
          <w:tcPr>
            <w:tcW w:w="2255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Подготовительный период</w:t>
            </w:r>
          </w:p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  <w:p w:rsidR="009E330A" w:rsidRPr="002A335B" w:rsidRDefault="00230084" w:rsidP="00BC6A1A">
            <w:pPr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1968" w:type="dxa"/>
          </w:tcPr>
          <w:p w:rsidR="009E330A" w:rsidRPr="002A335B" w:rsidRDefault="009E330A" w:rsidP="00BC6A1A">
            <w:pPr>
              <w:rPr>
                <w:iCs/>
                <w:sz w:val="24"/>
                <w:szCs w:val="24"/>
              </w:rPr>
            </w:pPr>
            <w:r w:rsidRPr="002A335B">
              <w:rPr>
                <w:iCs/>
                <w:sz w:val="24"/>
                <w:szCs w:val="24"/>
              </w:rPr>
              <w:t>Является значимым</w:t>
            </w:r>
          </w:p>
        </w:tc>
        <w:tc>
          <w:tcPr>
            <w:tcW w:w="2142" w:type="dxa"/>
          </w:tcPr>
          <w:p w:rsidR="009E330A" w:rsidRPr="00ED4421" w:rsidRDefault="009E330A" w:rsidP="00BC6A1A">
            <w:pPr>
              <w:rPr>
                <w:iCs/>
                <w:sz w:val="24"/>
                <w:szCs w:val="24"/>
              </w:rPr>
            </w:pPr>
            <w:r w:rsidRPr="00ED4421">
              <w:rPr>
                <w:iCs/>
                <w:sz w:val="24"/>
                <w:szCs w:val="24"/>
              </w:rPr>
              <w:t xml:space="preserve">Подрядчик. </w:t>
            </w:r>
          </w:p>
        </w:tc>
      </w:tr>
      <w:tr w:rsidR="009E330A" w:rsidRPr="002A335B" w:rsidTr="00BC6A1A">
        <w:trPr>
          <w:trHeight w:val="1656"/>
        </w:trPr>
        <w:tc>
          <w:tcPr>
            <w:tcW w:w="1951" w:type="dxa"/>
            <w:vMerge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E330A" w:rsidRPr="002A335B" w:rsidRDefault="009E330A" w:rsidP="00BC6A1A">
            <w:pPr>
              <w:rPr>
                <w:iCs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Качество почв в местах временного размещения отходов</w:t>
            </w:r>
          </w:p>
        </w:tc>
        <w:tc>
          <w:tcPr>
            <w:tcW w:w="1985" w:type="dxa"/>
          </w:tcPr>
          <w:p w:rsidR="009E330A" w:rsidRPr="002A335B" w:rsidRDefault="00230084" w:rsidP="00BC6A1A">
            <w:pPr>
              <w:rPr>
                <w:iCs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То же</w:t>
            </w:r>
          </w:p>
        </w:tc>
        <w:tc>
          <w:tcPr>
            <w:tcW w:w="2281" w:type="dxa"/>
          </w:tcPr>
          <w:p w:rsidR="009E330A" w:rsidRPr="002A335B" w:rsidRDefault="00F87B25" w:rsidP="00BC6A1A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Аккредитованная лаборатория</w:t>
            </w:r>
          </w:p>
        </w:tc>
        <w:tc>
          <w:tcPr>
            <w:tcW w:w="2255" w:type="dxa"/>
          </w:tcPr>
          <w:p w:rsidR="009E330A" w:rsidRPr="002A335B" w:rsidRDefault="009E330A" w:rsidP="00BC6A1A">
            <w:pPr>
              <w:rPr>
                <w:iCs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До начала и после завершения строительства</w:t>
            </w:r>
          </w:p>
        </w:tc>
        <w:tc>
          <w:tcPr>
            <w:tcW w:w="1968" w:type="dxa"/>
          </w:tcPr>
          <w:p w:rsidR="009E330A" w:rsidRPr="002A335B" w:rsidRDefault="00F87B25" w:rsidP="00BC6A1A">
            <w:pPr>
              <w:rPr>
                <w:iCs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То же</w:t>
            </w:r>
          </w:p>
        </w:tc>
        <w:tc>
          <w:tcPr>
            <w:tcW w:w="2142" w:type="dxa"/>
          </w:tcPr>
          <w:p w:rsidR="009E330A" w:rsidRPr="002A335B" w:rsidRDefault="009E330A" w:rsidP="00BC6A1A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Подрядчик</w:t>
            </w:r>
          </w:p>
        </w:tc>
      </w:tr>
      <w:tr w:rsidR="009E330A" w:rsidRPr="002A335B" w:rsidTr="00BC6A1A">
        <w:trPr>
          <w:trHeight w:val="335"/>
        </w:trPr>
        <w:tc>
          <w:tcPr>
            <w:tcW w:w="1951" w:type="dxa"/>
            <w:vMerge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Качество и безопасность используемых строительных материалов, веществ и оборудования (включая ПХБ, ОРВ и др.)</w:t>
            </w:r>
          </w:p>
        </w:tc>
        <w:tc>
          <w:tcPr>
            <w:tcW w:w="1985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То же</w:t>
            </w:r>
          </w:p>
        </w:tc>
        <w:tc>
          <w:tcPr>
            <w:tcW w:w="2281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 xml:space="preserve">По паспортам безопасности и сертификатам на используемые строительные материалы и </w:t>
            </w:r>
            <w:r>
              <w:rPr>
                <w:iCs/>
                <w:color w:val="000000"/>
                <w:sz w:val="24"/>
                <w:szCs w:val="24"/>
              </w:rPr>
              <w:t>оборудование</w:t>
            </w:r>
            <w:r w:rsidRPr="002A335B">
              <w:rPr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255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По мере поступления</w:t>
            </w:r>
          </w:p>
        </w:tc>
        <w:tc>
          <w:tcPr>
            <w:tcW w:w="1968" w:type="dxa"/>
          </w:tcPr>
          <w:p w:rsidR="009E330A" w:rsidRPr="00ED4421" w:rsidRDefault="009E330A" w:rsidP="00BC6A1A">
            <w:pPr>
              <w:rPr>
                <w:iCs/>
                <w:sz w:val="24"/>
                <w:szCs w:val="24"/>
              </w:rPr>
            </w:pPr>
            <w:r w:rsidRPr="00ED4421">
              <w:rPr>
                <w:sz w:val="24"/>
                <w:szCs w:val="24"/>
              </w:rPr>
              <w:t>Проверка соответствия санитарным нормам</w:t>
            </w:r>
          </w:p>
        </w:tc>
        <w:tc>
          <w:tcPr>
            <w:tcW w:w="2142" w:type="dxa"/>
          </w:tcPr>
          <w:p w:rsidR="009E330A" w:rsidRPr="00ED4421" w:rsidRDefault="009E330A" w:rsidP="00BC6A1A">
            <w:pPr>
              <w:rPr>
                <w:iCs/>
                <w:sz w:val="24"/>
                <w:szCs w:val="24"/>
              </w:rPr>
            </w:pPr>
            <w:r w:rsidRPr="00ED4421">
              <w:rPr>
                <w:iCs/>
                <w:sz w:val="24"/>
                <w:szCs w:val="24"/>
              </w:rPr>
              <w:t xml:space="preserve">Подрядчик. </w:t>
            </w:r>
          </w:p>
        </w:tc>
      </w:tr>
      <w:tr w:rsidR="009E330A" w:rsidRPr="002A335B" w:rsidTr="00BC6A1A">
        <w:trPr>
          <w:trHeight w:val="335"/>
        </w:trPr>
        <w:tc>
          <w:tcPr>
            <w:tcW w:w="1951" w:type="dxa"/>
            <w:vMerge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Безопасность работников на объекте</w:t>
            </w:r>
            <w:r>
              <w:rPr>
                <w:iCs/>
                <w:color w:val="000000"/>
                <w:sz w:val="24"/>
                <w:szCs w:val="24"/>
              </w:rPr>
              <w:t xml:space="preserve">. Контроль строительных материалов, особенно на наличие </w:t>
            </w:r>
            <w:r>
              <w:rPr>
                <w:iCs/>
                <w:sz w:val="24"/>
                <w:szCs w:val="24"/>
              </w:rPr>
              <w:t>асбестосодержащих материалов и вредных компонентов лакокрасочных материалов.</w:t>
            </w:r>
          </w:p>
        </w:tc>
        <w:tc>
          <w:tcPr>
            <w:tcW w:w="1985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То же</w:t>
            </w:r>
          </w:p>
        </w:tc>
        <w:tc>
          <w:tcPr>
            <w:tcW w:w="2281" w:type="dxa"/>
          </w:tcPr>
          <w:p w:rsidR="009E330A" w:rsidRDefault="009E330A" w:rsidP="00BC6A1A">
            <w:pPr>
              <w:rPr>
                <w:sz w:val="24"/>
                <w:szCs w:val="24"/>
              </w:rPr>
            </w:pPr>
            <w:r w:rsidRPr="00ED4421">
              <w:rPr>
                <w:sz w:val="24"/>
                <w:szCs w:val="24"/>
              </w:rPr>
              <w:t xml:space="preserve">Разработка программы производственного </w:t>
            </w:r>
            <w:proofErr w:type="gramStart"/>
            <w:r w:rsidRPr="00ED4421">
              <w:rPr>
                <w:sz w:val="24"/>
                <w:szCs w:val="24"/>
              </w:rPr>
              <w:t>контроля за</w:t>
            </w:r>
            <w:proofErr w:type="gramEnd"/>
            <w:r w:rsidRPr="00ED4421">
              <w:rPr>
                <w:sz w:val="24"/>
                <w:szCs w:val="24"/>
              </w:rPr>
              <w:t xml:space="preserve"> соблюдением санитарных правил при выполнении строительных работ</w:t>
            </w:r>
          </w:p>
          <w:p w:rsidR="009E330A" w:rsidRPr="00ED4421" w:rsidRDefault="009E330A" w:rsidP="00BC6A1A">
            <w:pPr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</w:t>
            </w:r>
            <w:r w:rsidRPr="00ED4421">
              <w:rPr>
                <w:sz w:val="24"/>
                <w:szCs w:val="24"/>
              </w:rPr>
              <w:t xml:space="preserve"> программы производственного контроля</w:t>
            </w:r>
          </w:p>
        </w:tc>
        <w:tc>
          <w:tcPr>
            <w:tcW w:w="2255" w:type="dxa"/>
          </w:tcPr>
          <w:p w:rsidR="009E330A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Подготовительный период</w:t>
            </w:r>
          </w:p>
          <w:p w:rsidR="009E330A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  <w:p w:rsidR="009E330A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  <w:p w:rsidR="009E330A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  <w:p w:rsidR="009E330A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  <w:p w:rsidR="009E330A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  <w:p w:rsidR="009E330A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sz w:val="24"/>
                <w:szCs w:val="24"/>
              </w:rPr>
              <w:t>На период реставрации</w:t>
            </w:r>
          </w:p>
        </w:tc>
        <w:tc>
          <w:tcPr>
            <w:tcW w:w="1968" w:type="dxa"/>
          </w:tcPr>
          <w:p w:rsidR="009E330A" w:rsidRPr="00ED4421" w:rsidRDefault="009E330A" w:rsidP="00BC6A1A">
            <w:pPr>
              <w:rPr>
                <w:iCs/>
                <w:sz w:val="24"/>
                <w:szCs w:val="24"/>
              </w:rPr>
            </w:pPr>
            <w:r w:rsidRPr="00ED4421">
              <w:rPr>
                <w:iCs/>
                <w:sz w:val="24"/>
                <w:szCs w:val="24"/>
              </w:rPr>
              <w:t>Является значимым  в связи с воздействием на здоровье</w:t>
            </w:r>
          </w:p>
        </w:tc>
        <w:tc>
          <w:tcPr>
            <w:tcW w:w="2142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Подрядчик</w:t>
            </w:r>
          </w:p>
        </w:tc>
      </w:tr>
      <w:tr w:rsidR="009E330A" w:rsidRPr="002A335B" w:rsidTr="00BC6A1A">
        <w:trPr>
          <w:trHeight w:val="335"/>
        </w:trPr>
        <w:tc>
          <w:tcPr>
            <w:tcW w:w="1951" w:type="dxa"/>
            <w:vMerge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Безопасность и комфортность населения, проживающего на прилегающей территории</w:t>
            </w:r>
          </w:p>
        </w:tc>
        <w:tc>
          <w:tcPr>
            <w:tcW w:w="1985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То же</w:t>
            </w:r>
          </w:p>
        </w:tc>
        <w:tc>
          <w:tcPr>
            <w:tcW w:w="2281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По журналам учета жалоб, поступающих от граждан</w:t>
            </w:r>
          </w:p>
        </w:tc>
        <w:tc>
          <w:tcPr>
            <w:tcW w:w="2255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По поступлению жалоб</w:t>
            </w:r>
          </w:p>
        </w:tc>
        <w:tc>
          <w:tcPr>
            <w:tcW w:w="1968" w:type="dxa"/>
          </w:tcPr>
          <w:p w:rsidR="009E330A" w:rsidRPr="00C32812" w:rsidRDefault="009E330A" w:rsidP="00BC6A1A">
            <w:pPr>
              <w:rPr>
                <w:iCs/>
                <w:sz w:val="24"/>
                <w:szCs w:val="24"/>
              </w:rPr>
            </w:pPr>
            <w:r w:rsidRPr="00C32812">
              <w:rPr>
                <w:iCs/>
                <w:sz w:val="24"/>
                <w:szCs w:val="24"/>
              </w:rPr>
              <w:t>Является значимым  в связи с воздействием на здоровье</w:t>
            </w:r>
          </w:p>
        </w:tc>
        <w:tc>
          <w:tcPr>
            <w:tcW w:w="2142" w:type="dxa"/>
          </w:tcPr>
          <w:p w:rsidR="009E330A" w:rsidRPr="00C32812" w:rsidRDefault="009E330A" w:rsidP="00BC6A1A">
            <w:pPr>
              <w:rPr>
                <w:iCs/>
                <w:sz w:val="24"/>
                <w:szCs w:val="24"/>
              </w:rPr>
            </w:pPr>
            <w:r w:rsidRPr="00ED4421">
              <w:rPr>
                <w:iCs/>
                <w:sz w:val="24"/>
                <w:szCs w:val="24"/>
              </w:rPr>
              <w:t xml:space="preserve">Подрядчик. </w:t>
            </w:r>
          </w:p>
        </w:tc>
      </w:tr>
      <w:tr w:rsidR="009E330A" w:rsidRPr="002A335B" w:rsidTr="00BC6A1A">
        <w:trPr>
          <w:trHeight w:val="335"/>
        </w:trPr>
        <w:tc>
          <w:tcPr>
            <w:tcW w:w="1951" w:type="dxa"/>
            <w:vMerge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Качество проведения технической и биологической рекультивации</w:t>
            </w:r>
          </w:p>
        </w:tc>
        <w:tc>
          <w:tcPr>
            <w:tcW w:w="1985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То же</w:t>
            </w:r>
          </w:p>
        </w:tc>
        <w:tc>
          <w:tcPr>
            <w:tcW w:w="2281" w:type="dxa"/>
          </w:tcPr>
          <w:p w:rsidR="009E330A" w:rsidRPr="002A335B" w:rsidRDefault="009E330A" w:rsidP="00F87B25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Инструментально</w:t>
            </w:r>
          </w:p>
        </w:tc>
        <w:tc>
          <w:tcPr>
            <w:tcW w:w="2255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Один раз по окончании работ</w:t>
            </w:r>
          </w:p>
        </w:tc>
        <w:tc>
          <w:tcPr>
            <w:tcW w:w="1968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Является значимым</w:t>
            </w:r>
          </w:p>
        </w:tc>
        <w:tc>
          <w:tcPr>
            <w:tcW w:w="2142" w:type="dxa"/>
          </w:tcPr>
          <w:p w:rsidR="009E330A" w:rsidRPr="00C32812" w:rsidRDefault="009E330A" w:rsidP="00BC6A1A">
            <w:pPr>
              <w:rPr>
                <w:iCs/>
                <w:sz w:val="24"/>
                <w:szCs w:val="24"/>
              </w:rPr>
            </w:pPr>
            <w:r w:rsidRPr="00ED4421">
              <w:rPr>
                <w:iCs/>
                <w:sz w:val="24"/>
                <w:szCs w:val="24"/>
              </w:rPr>
              <w:t xml:space="preserve">Подрядчик. </w:t>
            </w:r>
          </w:p>
        </w:tc>
      </w:tr>
      <w:tr w:rsidR="009E330A" w:rsidRPr="002A335B" w:rsidTr="00BC6A1A">
        <w:trPr>
          <w:trHeight w:val="77"/>
        </w:trPr>
        <w:tc>
          <w:tcPr>
            <w:tcW w:w="1951" w:type="dxa"/>
            <w:vMerge w:val="restart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Э</w:t>
            </w:r>
            <w:r w:rsidRPr="002A335B">
              <w:rPr>
                <w:iCs/>
                <w:color w:val="000000"/>
                <w:sz w:val="24"/>
                <w:szCs w:val="24"/>
              </w:rPr>
              <w:t>ксплуатация</w:t>
            </w:r>
            <w:r>
              <w:rPr>
                <w:iCs/>
                <w:color w:val="000000"/>
                <w:sz w:val="24"/>
                <w:szCs w:val="24"/>
              </w:rPr>
              <w:t xml:space="preserve"> ОКН</w:t>
            </w:r>
          </w:p>
        </w:tc>
        <w:tc>
          <w:tcPr>
            <w:tcW w:w="2268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Объем и состав воды, используемой на хозяйственно-питьевые и технические нужды (при необходимости)</w:t>
            </w:r>
          </w:p>
        </w:tc>
        <w:tc>
          <w:tcPr>
            <w:tcW w:w="1985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На территории ОКН в соответствии с договором отпуска воды</w:t>
            </w:r>
          </w:p>
        </w:tc>
        <w:tc>
          <w:tcPr>
            <w:tcW w:w="2281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Инструментально по приборам учета</w:t>
            </w:r>
          </w:p>
        </w:tc>
        <w:tc>
          <w:tcPr>
            <w:tcW w:w="2255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Один раз в квартал</w:t>
            </w:r>
          </w:p>
        </w:tc>
        <w:tc>
          <w:tcPr>
            <w:tcW w:w="1968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Является значимым</w:t>
            </w:r>
          </w:p>
        </w:tc>
        <w:tc>
          <w:tcPr>
            <w:tcW w:w="2142" w:type="dxa"/>
          </w:tcPr>
          <w:p w:rsidR="009E330A" w:rsidRDefault="009E330A" w:rsidP="00BC6A1A">
            <w:pPr>
              <w:rPr>
                <w:iCs/>
                <w:sz w:val="24"/>
                <w:szCs w:val="24"/>
              </w:rPr>
            </w:pPr>
            <w:r w:rsidRPr="002A335B">
              <w:rPr>
                <w:iCs/>
                <w:sz w:val="24"/>
                <w:szCs w:val="24"/>
              </w:rPr>
              <w:t>Администрация ОКН</w:t>
            </w:r>
            <w:r>
              <w:rPr>
                <w:iCs/>
                <w:sz w:val="24"/>
                <w:szCs w:val="24"/>
              </w:rPr>
              <w:t>.</w:t>
            </w:r>
            <w:r w:rsidRPr="002A335B">
              <w:rPr>
                <w:iCs/>
                <w:sz w:val="24"/>
                <w:szCs w:val="24"/>
              </w:rPr>
              <w:t xml:space="preserve"> </w:t>
            </w:r>
          </w:p>
          <w:p w:rsidR="009E330A" w:rsidRPr="002A335B" w:rsidRDefault="009E330A" w:rsidP="00BC6A1A">
            <w:pPr>
              <w:rPr>
                <w:iCs/>
                <w:sz w:val="24"/>
                <w:szCs w:val="24"/>
              </w:rPr>
            </w:pPr>
          </w:p>
        </w:tc>
      </w:tr>
      <w:tr w:rsidR="009E330A" w:rsidRPr="002A335B" w:rsidTr="00BC6A1A">
        <w:trPr>
          <w:trHeight w:val="1263"/>
        </w:trPr>
        <w:tc>
          <w:tcPr>
            <w:tcW w:w="1951" w:type="dxa"/>
            <w:vMerge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Объем и состав отводимых сточных вод</w:t>
            </w:r>
          </w:p>
        </w:tc>
        <w:tc>
          <w:tcPr>
            <w:tcW w:w="1985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 xml:space="preserve">На территории ОКН в соответствии с договором приема сточных вод </w:t>
            </w:r>
          </w:p>
        </w:tc>
        <w:tc>
          <w:tcPr>
            <w:tcW w:w="2281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Инструментально по приборам учета</w:t>
            </w:r>
          </w:p>
        </w:tc>
        <w:tc>
          <w:tcPr>
            <w:tcW w:w="2255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Один раз в квартал</w:t>
            </w:r>
          </w:p>
        </w:tc>
        <w:tc>
          <w:tcPr>
            <w:tcW w:w="1968" w:type="dxa"/>
          </w:tcPr>
          <w:p w:rsidR="009E330A" w:rsidRPr="00BD6B54" w:rsidRDefault="009E330A" w:rsidP="00BC6A1A">
            <w:pPr>
              <w:rPr>
                <w:iCs/>
                <w:sz w:val="24"/>
                <w:szCs w:val="24"/>
              </w:rPr>
            </w:pPr>
            <w:r w:rsidRPr="00BD6B54">
              <w:rPr>
                <w:sz w:val="24"/>
                <w:szCs w:val="24"/>
              </w:rPr>
              <w:t>Проверка соответствия санитарным нормам</w:t>
            </w:r>
          </w:p>
        </w:tc>
        <w:tc>
          <w:tcPr>
            <w:tcW w:w="2142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 xml:space="preserve">Администрация ОКН </w:t>
            </w:r>
          </w:p>
        </w:tc>
      </w:tr>
      <w:tr w:rsidR="009E330A" w:rsidRPr="002A335B" w:rsidTr="00BC6A1A">
        <w:trPr>
          <w:trHeight w:val="838"/>
        </w:trPr>
        <w:tc>
          <w:tcPr>
            <w:tcW w:w="1951" w:type="dxa"/>
            <w:vMerge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Состав и количество образующихся твердых бытовых отходов</w:t>
            </w:r>
          </w:p>
        </w:tc>
        <w:tc>
          <w:tcPr>
            <w:tcW w:w="1985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На территории ОКН в соответствии с проектом ПНООЛР</w:t>
            </w:r>
            <w:r w:rsidRPr="002A335B">
              <w:rPr>
                <w:iCs/>
                <w:color w:val="000000"/>
                <w:sz w:val="24"/>
                <w:szCs w:val="24"/>
              </w:rPr>
              <w:footnoteReference w:id="2"/>
            </w:r>
            <w:r w:rsidRPr="002A335B">
              <w:rPr>
                <w:iCs/>
                <w:color w:val="000000"/>
                <w:sz w:val="24"/>
                <w:szCs w:val="24"/>
              </w:rPr>
              <w:t xml:space="preserve"> и договором на передачу/вывоз ТБО</w:t>
            </w:r>
          </w:p>
        </w:tc>
        <w:tc>
          <w:tcPr>
            <w:tcW w:w="2281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Расчетным путем</w:t>
            </w:r>
          </w:p>
          <w:p w:rsidR="009E330A" w:rsidRPr="002A335B" w:rsidRDefault="009E330A" w:rsidP="00BC6A1A">
            <w:pPr>
              <w:rPr>
                <w:sz w:val="24"/>
                <w:szCs w:val="24"/>
              </w:rPr>
            </w:pPr>
          </w:p>
          <w:p w:rsidR="009E330A" w:rsidRPr="002A335B" w:rsidRDefault="009E330A" w:rsidP="00BC6A1A">
            <w:pPr>
              <w:rPr>
                <w:sz w:val="24"/>
                <w:szCs w:val="24"/>
              </w:rPr>
            </w:pPr>
          </w:p>
          <w:p w:rsidR="009E330A" w:rsidRPr="002A335B" w:rsidRDefault="009E330A" w:rsidP="00BC6A1A">
            <w:pPr>
              <w:rPr>
                <w:sz w:val="24"/>
                <w:szCs w:val="24"/>
              </w:rPr>
            </w:pPr>
          </w:p>
          <w:p w:rsidR="009E330A" w:rsidRPr="002A335B" w:rsidRDefault="009E330A" w:rsidP="00BC6A1A">
            <w:pPr>
              <w:rPr>
                <w:sz w:val="24"/>
                <w:szCs w:val="24"/>
              </w:rPr>
            </w:pPr>
          </w:p>
          <w:p w:rsidR="009E330A" w:rsidRPr="002A335B" w:rsidRDefault="009E330A" w:rsidP="00BC6A1A">
            <w:pPr>
              <w:rPr>
                <w:sz w:val="24"/>
                <w:szCs w:val="24"/>
              </w:rPr>
            </w:pPr>
          </w:p>
          <w:p w:rsidR="009E330A" w:rsidRPr="002A335B" w:rsidRDefault="009E330A" w:rsidP="00BC6A1A">
            <w:pPr>
              <w:rPr>
                <w:sz w:val="24"/>
                <w:szCs w:val="24"/>
              </w:rPr>
            </w:pPr>
          </w:p>
          <w:p w:rsidR="009E330A" w:rsidRPr="002A335B" w:rsidRDefault="009E330A" w:rsidP="00BC6A1A">
            <w:pPr>
              <w:rPr>
                <w:sz w:val="24"/>
                <w:szCs w:val="24"/>
              </w:rPr>
            </w:pPr>
          </w:p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</w:tcPr>
          <w:p w:rsidR="009E330A" w:rsidRPr="002A335B" w:rsidRDefault="00844E2F" w:rsidP="00BC6A1A">
            <w:pPr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Ежегодно</w:t>
            </w:r>
            <w:r w:rsidRPr="002A335B">
              <w:rPr>
                <w:iCs/>
                <w:color w:val="000000"/>
                <w:sz w:val="24"/>
                <w:szCs w:val="24"/>
              </w:rPr>
              <w:t xml:space="preserve"> </w:t>
            </w:r>
          </w:p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  <w:p w:rsidR="009E330A" w:rsidRPr="001537E4" w:rsidRDefault="009E330A" w:rsidP="00BC6A1A">
            <w:pPr>
              <w:rPr>
                <w:iCs/>
                <w:color w:val="FF0000"/>
                <w:sz w:val="24"/>
                <w:szCs w:val="24"/>
              </w:rPr>
            </w:pPr>
          </w:p>
        </w:tc>
        <w:tc>
          <w:tcPr>
            <w:tcW w:w="1968" w:type="dxa"/>
          </w:tcPr>
          <w:p w:rsidR="009E330A" w:rsidRPr="00ED4421" w:rsidRDefault="009E330A" w:rsidP="00BC6A1A">
            <w:pPr>
              <w:rPr>
                <w:iCs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Является значимым</w:t>
            </w:r>
          </w:p>
        </w:tc>
        <w:tc>
          <w:tcPr>
            <w:tcW w:w="2142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Администрация ОКН</w:t>
            </w:r>
          </w:p>
        </w:tc>
      </w:tr>
      <w:tr w:rsidR="009E330A" w:rsidRPr="002A335B" w:rsidTr="00BC6A1A">
        <w:trPr>
          <w:trHeight w:val="644"/>
        </w:trPr>
        <w:tc>
          <w:tcPr>
            <w:tcW w:w="1951" w:type="dxa"/>
            <w:vMerge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Качество почв в местах временного размещения отходов и хранения опасных веществ и материалов</w:t>
            </w:r>
          </w:p>
        </w:tc>
        <w:tc>
          <w:tcPr>
            <w:tcW w:w="1985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На территории ОКН в соответствии с проектом ПНООЛР</w:t>
            </w:r>
          </w:p>
        </w:tc>
        <w:tc>
          <w:tcPr>
            <w:tcW w:w="2281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 xml:space="preserve">Инструментально, по предписанию органов </w:t>
            </w:r>
            <w:proofErr w:type="spellStart"/>
            <w:r w:rsidRPr="002A335B">
              <w:rPr>
                <w:iCs/>
                <w:color w:val="000000"/>
                <w:sz w:val="24"/>
                <w:szCs w:val="24"/>
              </w:rPr>
              <w:t>Роспотребнадзора</w:t>
            </w:r>
            <w:proofErr w:type="spellEnd"/>
          </w:p>
        </w:tc>
        <w:tc>
          <w:tcPr>
            <w:tcW w:w="2255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Раз в год</w:t>
            </w:r>
          </w:p>
        </w:tc>
        <w:tc>
          <w:tcPr>
            <w:tcW w:w="1968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Является значимым</w:t>
            </w:r>
          </w:p>
        </w:tc>
        <w:tc>
          <w:tcPr>
            <w:tcW w:w="2142" w:type="dxa"/>
          </w:tcPr>
          <w:p w:rsidR="009E330A" w:rsidRPr="002A335B" w:rsidRDefault="009E330A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 xml:space="preserve">Администрация ОКН </w:t>
            </w:r>
          </w:p>
        </w:tc>
      </w:tr>
      <w:tr w:rsidR="00392103" w:rsidRPr="002A335B" w:rsidTr="00392103">
        <w:trPr>
          <w:trHeight w:val="1406"/>
        </w:trPr>
        <w:tc>
          <w:tcPr>
            <w:tcW w:w="1951" w:type="dxa"/>
            <w:vMerge/>
          </w:tcPr>
          <w:p w:rsidR="00392103" w:rsidRPr="002A335B" w:rsidRDefault="00392103" w:rsidP="00BC6A1A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92103" w:rsidRPr="002A335B" w:rsidRDefault="00392103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Противопожарная безопасность</w:t>
            </w:r>
          </w:p>
        </w:tc>
        <w:tc>
          <w:tcPr>
            <w:tcW w:w="1985" w:type="dxa"/>
          </w:tcPr>
          <w:p w:rsidR="00392103" w:rsidRPr="002A335B" w:rsidRDefault="00392103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На территории ОКН</w:t>
            </w:r>
          </w:p>
        </w:tc>
        <w:tc>
          <w:tcPr>
            <w:tcW w:w="2281" w:type="dxa"/>
          </w:tcPr>
          <w:p w:rsidR="00392103" w:rsidRPr="002A335B" w:rsidRDefault="00392103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Визуально</w:t>
            </w:r>
          </w:p>
        </w:tc>
        <w:tc>
          <w:tcPr>
            <w:tcW w:w="2255" w:type="dxa"/>
          </w:tcPr>
          <w:p w:rsidR="00392103" w:rsidRPr="002A335B" w:rsidRDefault="00392103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1968" w:type="dxa"/>
          </w:tcPr>
          <w:p w:rsidR="00392103" w:rsidRPr="002A335B" w:rsidRDefault="00392103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>Является значимым</w:t>
            </w:r>
          </w:p>
        </w:tc>
        <w:tc>
          <w:tcPr>
            <w:tcW w:w="2142" w:type="dxa"/>
          </w:tcPr>
          <w:p w:rsidR="00392103" w:rsidRPr="002A335B" w:rsidRDefault="00392103" w:rsidP="00BC6A1A">
            <w:pPr>
              <w:rPr>
                <w:iCs/>
                <w:color w:val="000000"/>
                <w:sz w:val="24"/>
                <w:szCs w:val="24"/>
              </w:rPr>
            </w:pPr>
            <w:r w:rsidRPr="002A335B">
              <w:rPr>
                <w:iCs/>
                <w:color w:val="000000"/>
                <w:sz w:val="24"/>
                <w:szCs w:val="24"/>
              </w:rPr>
              <w:t xml:space="preserve">Администрация ОКН, </w:t>
            </w:r>
            <w:proofErr w:type="spellStart"/>
            <w:r w:rsidRPr="002A335B">
              <w:rPr>
                <w:iCs/>
                <w:color w:val="000000"/>
                <w:sz w:val="24"/>
                <w:szCs w:val="24"/>
              </w:rPr>
              <w:t>Госпожнадзор</w:t>
            </w:r>
            <w:proofErr w:type="spellEnd"/>
          </w:p>
        </w:tc>
      </w:tr>
    </w:tbl>
    <w:p w:rsidR="0098529D" w:rsidRPr="00C577F6" w:rsidRDefault="0098529D" w:rsidP="009E330A">
      <w:pPr>
        <w:spacing w:after="120"/>
        <w:rPr>
          <w:sz w:val="24"/>
          <w:szCs w:val="24"/>
        </w:rPr>
      </w:pPr>
    </w:p>
    <w:sectPr w:rsidR="0098529D" w:rsidRPr="00C577F6" w:rsidSect="00C577F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E30" w:rsidRDefault="00845E30" w:rsidP="00D63C53">
      <w:r>
        <w:separator/>
      </w:r>
    </w:p>
  </w:endnote>
  <w:endnote w:type="continuationSeparator" w:id="0">
    <w:p w:rsidR="00845E30" w:rsidRDefault="00845E30" w:rsidP="00D63C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E30" w:rsidRDefault="00845E30" w:rsidP="00D63C53">
      <w:r>
        <w:separator/>
      </w:r>
    </w:p>
  </w:footnote>
  <w:footnote w:type="continuationSeparator" w:id="0">
    <w:p w:rsidR="00845E30" w:rsidRDefault="00845E30" w:rsidP="00D63C53">
      <w:r>
        <w:continuationSeparator/>
      </w:r>
    </w:p>
  </w:footnote>
  <w:footnote w:id="1">
    <w:p w:rsidR="00845E30" w:rsidRDefault="00845E30" w:rsidP="009E330A">
      <w:pPr>
        <w:pStyle w:val="a9"/>
      </w:pPr>
      <w:r>
        <w:rPr>
          <w:rStyle w:val="ab"/>
        </w:rPr>
        <w:footnoteRef/>
      </w:r>
      <w:r>
        <w:t xml:space="preserve"> НПД – научно-проектная документация</w:t>
      </w:r>
    </w:p>
  </w:footnote>
  <w:footnote w:id="2">
    <w:p w:rsidR="00845E30" w:rsidRDefault="00845E30" w:rsidP="009E330A">
      <w:pPr>
        <w:pStyle w:val="a9"/>
      </w:pPr>
      <w:r>
        <w:rPr>
          <w:rStyle w:val="ab"/>
        </w:rPr>
        <w:footnoteRef/>
      </w:r>
      <w:r>
        <w:t xml:space="preserve"> ПНООЛР – Проект нормативов образования отходов и лимитов на их размещение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05336"/>
    <w:multiLevelType w:val="hybridMultilevel"/>
    <w:tmpl w:val="F73204DA"/>
    <w:lvl w:ilvl="0" w:tplc="D896B3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32A6AA5"/>
    <w:multiLevelType w:val="singleLevel"/>
    <w:tmpl w:val="DC565898"/>
    <w:lvl w:ilvl="0">
      <w:start w:val="1"/>
      <w:numFmt w:val="bullet"/>
      <w:pStyle w:val="a"/>
      <w:lvlText w:val=""/>
      <w:lvlJc w:val="left"/>
      <w:pPr>
        <w:tabs>
          <w:tab w:val="num" w:pos="1080"/>
        </w:tabs>
        <w:ind w:left="1021" w:hanging="301"/>
      </w:pPr>
      <w:rPr>
        <w:rFonts w:ascii="Symbol" w:hAnsi="Symbol" w:hint="default"/>
      </w:rPr>
    </w:lvl>
  </w:abstractNum>
  <w:abstractNum w:abstractNumId="2">
    <w:nsid w:val="47333EF5"/>
    <w:multiLevelType w:val="hybridMultilevel"/>
    <w:tmpl w:val="E73479FA"/>
    <w:lvl w:ilvl="0" w:tplc="D896B372">
      <w:start w:val="1"/>
      <w:numFmt w:val="bullet"/>
      <w:lvlText w:val="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77F6"/>
    <w:rsid w:val="00016242"/>
    <w:rsid w:val="0003185E"/>
    <w:rsid w:val="00067BB6"/>
    <w:rsid w:val="000A351F"/>
    <w:rsid w:val="000A729F"/>
    <w:rsid w:val="000B005A"/>
    <w:rsid w:val="000B2D4E"/>
    <w:rsid w:val="000D4A02"/>
    <w:rsid w:val="000E30BF"/>
    <w:rsid w:val="000F6C8C"/>
    <w:rsid w:val="001160B7"/>
    <w:rsid w:val="001204A7"/>
    <w:rsid w:val="00130F39"/>
    <w:rsid w:val="0013675A"/>
    <w:rsid w:val="00175E13"/>
    <w:rsid w:val="00194160"/>
    <w:rsid w:val="001962BB"/>
    <w:rsid w:val="001A7B59"/>
    <w:rsid w:val="001B4062"/>
    <w:rsid w:val="001D1590"/>
    <w:rsid w:val="001D4117"/>
    <w:rsid w:val="001D5FCC"/>
    <w:rsid w:val="001D7BD4"/>
    <w:rsid w:val="001E59CB"/>
    <w:rsid w:val="00222E85"/>
    <w:rsid w:val="00227612"/>
    <w:rsid w:val="00227B4A"/>
    <w:rsid w:val="00230084"/>
    <w:rsid w:val="00263690"/>
    <w:rsid w:val="00267DFD"/>
    <w:rsid w:val="00270841"/>
    <w:rsid w:val="00274AC0"/>
    <w:rsid w:val="00276723"/>
    <w:rsid w:val="00280636"/>
    <w:rsid w:val="00284074"/>
    <w:rsid w:val="0029054C"/>
    <w:rsid w:val="002A2D50"/>
    <w:rsid w:val="002C0E43"/>
    <w:rsid w:val="002D18C3"/>
    <w:rsid w:val="002D2112"/>
    <w:rsid w:val="002E6359"/>
    <w:rsid w:val="002F3A25"/>
    <w:rsid w:val="003076EB"/>
    <w:rsid w:val="00314538"/>
    <w:rsid w:val="0032397D"/>
    <w:rsid w:val="00335736"/>
    <w:rsid w:val="003364A3"/>
    <w:rsid w:val="003414CA"/>
    <w:rsid w:val="00346A5A"/>
    <w:rsid w:val="0035672B"/>
    <w:rsid w:val="00391C11"/>
    <w:rsid w:val="00392103"/>
    <w:rsid w:val="0039593A"/>
    <w:rsid w:val="00397494"/>
    <w:rsid w:val="003B54B6"/>
    <w:rsid w:val="00401F79"/>
    <w:rsid w:val="00423AE9"/>
    <w:rsid w:val="004336B3"/>
    <w:rsid w:val="00437998"/>
    <w:rsid w:val="00467926"/>
    <w:rsid w:val="00481F27"/>
    <w:rsid w:val="004A403D"/>
    <w:rsid w:val="004B38F0"/>
    <w:rsid w:val="004C54DB"/>
    <w:rsid w:val="004E5521"/>
    <w:rsid w:val="00510A12"/>
    <w:rsid w:val="005171D0"/>
    <w:rsid w:val="00524201"/>
    <w:rsid w:val="00534E06"/>
    <w:rsid w:val="00537DA8"/>
    <w:rsid w:val="00551197"/>
    <w:rsid w:val="0055736F"/>
    <w:rsid w:val="0056409B"/>
    <w:rsid w:val="00566D72"/>
    <w:rsid w:val="00572599"/>
    <w:rsid w:val="00573016"/>
    <w:rsid w:val="00576FF6"/>
    <w:rsid w:val="00587416"/>
    <w:rsid w:val="005A2DC7"/>
    <w:rsid w:val="005B08A9"/>
    <w:rsid w:val="005D7561"/>
    <w:rsid w:val="005E0BB9"/>
    <w:rsid w:val="005F7535"/>
    <w:rsid w:val="00603A29"/>
    <w:rsid w:val="0061248B"/>
    <w:rsid w:val="0063608E"/>
    <w:rsid w:val="0068021A"/>
    <w:rsid w:val="00690906"/>
    <w:rsid w:val="006B3F2D"/>
    <w:rsid w:val="006E34C2"/>
    <w:rsid w:val="006F08F9"/>
    <w:rsid w:val="006F11E9"/>
    <w:rsid w:val="006F6733"/>
    <w:rsid w:val="00707B6C"/>
    <w:rsid w:val="00707F77"/>
    <w:rsid w:val="00754247"/>
    <w:rsid w:val="00754A7D"/>
    <w:rsid w:val="00761DE6"/>
    <w:rsid w:val="00765C55"/>
    <w:rsid w:val="00773B59"/>
    <w:rsid w:val="00774E79"/>
    <w:rsid w:val="00783BE1"/>
    <w:rsid w:val="007A3C07"/>
    <w:rsid w:val="007C2E5E"/>
    <w:rsid w:val="007D1706"/>
    <w:rsid w:val="007D3D90"/>
    <w:rsid w:val="007D7FEA"/>
    <w:rsid w:val="007E4C21"/>
    <w:rsid w:val="007E6C14"/>
    <w:rsid w:val="007F6DC8"/>
    <w:rsid w:val="00826EEC"/>
    <w:rsid w:val="00844E2F"/>
    <w:rsid w:val="00845E30"/>
    <w:rsid w:val="00854B97"/>
    <w:rsid w:val="008565A0"/>
    <w:rsid w:val="008674B5"/>
    <w:rsid w:val="00871483"/>
    <w:rsid w:val="00874CF1"/>
    <w:rsid w:val="00882443"/>
    <w:rsid w:val="00882565"/>
    <w:rsid w:val="008A3D60"/>
    <w:rsid w:val="008E0733"/>
    <w:rsid w:val="008E2AD0"/>
    <w:rsid w:val="008E3E75"/>
    <w:rsid w:val="009077CD"/>
    <w:rsid w:val="00915D4C"/>
    <w:rsid w:val="00920EB2"/>
    <w:rsid w:val="0098529D"/>
    <w:rsid w:val="00994691"/>
    <w:rsid w:val="009D0619"/>
    <w:rsid w:val="009D2FB4"/>
    <w:rsid w:val="009D3C53"/>
    <w:rsid w:val="009D44C9"/>
    <w:rsid w:val="009E330A"/>
    <w:rsid w:val="009E3E73"/>
    <w:rsid w:val="00A05AFD"/>
    <w:rsid w:val="00A1796D"/>
    <w:rsid w:val="00A25E52"/>
    <w:rsid w:val="00A54E5A"/>
    <w:rsid w:val="00A720BE"/>
    <w:rsid w:val="00A961A4"/>
    <w:rsid w:val="00A96683"/>
    <w:rsid w:val="00AA4590"/>
    <w:rsid w:val="00AB3CB2"/>
    <w:rsid w:val="00AC43EB"/>
    <w:rsid w:val="00AD7657"/>
    <w:rsid w:val="00AE26EC"/>
    <w:rsid w:val="00AF6063"/>
    <w:rsid w:val="00B14662"/>
    <w:rsid w:val="00B234FC"/>
    <w:rsid w:val="00B30D01"/>
    <w:rsid w:val="00B6489F"/>
    <w:rsid w:val="00B860D7"/>
    <w:rsid w:val="00B93FD0"/>
    <w:rsid w:val="00BC22CB"/>
    <w:rsid w:val="00BC6A1A"/>
    <w:rsid w:val="00BD3431"/>
    <w:rsid w:val="00C01E94"/>
    <w:rsid w:val="00C03E53"/>
    <w:rsid w:val="00C05EC0"/>
    <w:rsid w:val="00C133A4"/>
    <w:rsid w:val="00C20B0F"/>
    <w:rsid w:val="00C2126A"/>
    <w:rsid w:val="00C44079"/>
    <w:rsid w:val="00C46492"/>
    <w:rsid w:val="00C577F6"/>
    <w:rsid w:val="00C6042F"/>
    <w:rsid w:val="00C670EC"/>
    <w:rsid w:val="00C74C01"/>
    <w:rsid w:val="00C87DCA"/>
    <w:rsid w:val="00CA3BA2"/>
    <w:rsid w:val="00CB0BAB"/>
    <w:rsid w:val="00CB46EE"/>
    <w:rsid w:val="00CB4F64"/>
    <w:rsid w:val="00CD6889"/>
    <w:rsid w:val="00CE52A0"/>
    <w:rsid w:val="00CF155A"/>
    <w:rsid w:val="00CF6633"/>
    <w:rsid w:val="00D14626"/>
    <w:rsid w:val="00D36E43"/>
    <w:rsid w:val="00D63C53"/>
    <w:rsid w:val="00D8184F"/>
    <w:rsid w:val="00D93F30"/>
    <w:rsid w:val="00DB0FD1"/>
    <w:rsid w:val="00DB399A"/>
    <w:rsid w:val="00DC0853"/>
    <w:rsid w:val="00DC4736"/>
    <w:rsid w:val="00E03471"/>
    <w:rsid w:val="00E06DD4"/>
    <w:rsid w:val="00E32282"/>
    <w:rsid w:val="00E327A9"/>
    <w:rsid w:val="00E454CF"/>
    <w:rsid w:val="00E46158"/>
    <w:rsid w:val="00E5076D"/>
    <w:rsid w:val="00E51438"/>
    <w:rsid w:val="00E51C2E"/>
    <w:rsid w:val="00E55312"/>
    <w:rsid w:val="00E65053"/>
    <w:rsid w:val="00E75C02"/>
    <w:rsid w:val="00E94E6A"/>
    <w:rsid w:val="00EC0D7D"/>
    <w:rsid w:val="00F02441"/>
    <w:rsid w:val="00F15FDC"/>
    <w:rsid w:val="00F25297"/>
    <w:rsid w:val="00F25D56"/>
    <w:rsid w:val="00F40FFA"/>
    <w:rsid w:val="00F43E30"/>
    <w:rsid w:val="00F4536E"/>
    <w:rsid w:val="00F5207A"/>
    <w:rsid w:val="00F6317F"/>
    <w:rsid w:val="00F747C8"/>
    <w:rsid w:val="00F87B25"/>
    <w:rsid w:val="00FA1007"/>
    <w:rsid w:val="00FB4024"/>
    <w:rsid w:val="00FD03BB"/>
    <w:rsid w:val="00FD1405"/>
    <w:rsid w:val="00FD4CB8"/>
    <w:rsid w:val="00FE18F0"/>
    <w:rsid w:val="00FF5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77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0"/>
    <w:next w:val="a0"/>
    <w:link w:val="20"/>
    <w:unhideWhenUsed/>
    <w:qFormat/>
    <w:rsid w:val="00C577F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D63C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63C5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C577F6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table" w:styleId="a4">
    <w:name w:val="Table Grid"/>
    <w:basedOn w:val="a2"/>
    <w:uiPriority w:val="59"/>
    <w:rsid w:val="00C577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uiPriority w:val="22"/>
    <w:qFormat/>
    <w:rsid w:val="00C577F6"/>
    <w:rPr>
      <w:b/>
      <w:bCs/>
    </w:rPr>
  </w:style>
  <w:style w:type="paragraph" w:styleId="a6">
    <w:name w:val="No Spacing"/>
    <w:uiPriority w:val="1"/>
    <w:qFormat/>
    <w:rsid w:val="00C577F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F252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uiPriority w:val="99"/>
    <w:semiHidden/>
    <w:unhideWhenUsed/>
    <w:rsid w:val="00E5076D"/>
    <w:rPr>
      <w:color w:val="000080"/>
      <w:u w:val="single"/>
    </w:rPr>
  </w:style>
  <w:style w:type="character" w:styleId="a8">
    <w:name w:val="FollowedHyperlink"/>
    <w:basedOn w:val="a1"/>
    <w:uiPriority w:val="99"/>
    <w:semiHidden/>
    <w:unhideWhenUsed/>
    <w:rsid w:val="00E5076D"/>
    <w:rPr>
      <w:color w:val="800080" w:themeColor="followedHyperlink"/>
      <w:u w:val="single"/>
    </w:rPr>
  </w:style>
  <w:style w:type="character" w:customStyle="1" w:styleId="30">
    <w:name w:val="Заголовок 3 Знак"/>
    <w:basedOn w:val="a1"/>
    <w:link w:val="3"/>
    <w:uiPriority w:val="9"/>
    <w:rsid w:val="00D63C5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63C5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9">
    <w:name w:val="footnote text"/>
    <w:aliases w:val="FOOTNOTES,fn,single space,f,footnote text,ft,Footnote Text Char1,Footnote Text Char2 Char,Footnote Text Char1 Char Char,Footnote Text Char2 Char Char Char,Footnote Text Char1 Char Char Char Char,DSE note,Footnote Text Char Char,Geneva"/>
    <w:basedOn w:val="a0"/>
    <w:link w:val="aa"/>
    <w:rsid w:val="00D63C53"/>
  </w:style>
  <w:style w:type="character" w:customStyle="1" w:styleId="aa">
    <w:name w:val="Текст сноски Знак"/>
    <w:aliases w:val="FOOTNOTES Знак,fn Знак,single space Знак,f Знак,footnote text Знак,ft Знак,Footnote Text Char1 Знак,Footnote Text Char2 Char Знак,Footnote Text Char1 Char Char Знак,Footnote Text Char2 Char Char Char Знак,DSE note Знак,Geneva Знак"/>
    <w:basedOn w:val="a1"/>
    <w:link w:val="a9"/>
    <w:rsid w:val="00D63C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rsid w:val="00D63C53"/>
    <w:rPr>
      <w:vertAlign w:val="superscript"/>
    </w:rPr>
  </w:style>
  <w:style w:type="paragraph" w:styleId="a">
    <w:name w:val="List Bullet"/>
    <w:basedOn w:val="a0"/>
    <w:rsid w:val="00D63C53"/>
    <w:pPr>
      <w:numPr>
        <w:numId w:val="1"/>
      </w:numPr>
      <w:tabs>
        <w:tab w:val="center" w:pos="992"/>
      </w:tabs>
      <w:spacing w:before="20" w:after="20"/>
    </w:pPr>
    <w:rPr>
      <w:sz w:val="24"/>
      <w:szCs w:val="24"/>
    </w:rPr>
  </w:style>
  <w:style w:type="paragraph" w:styleId="ac">
    <w:name w:val="Normal (Web)"/>
    <w:basedOn w:val="a0"/>
    <w:uiPriority w:val="99"/>
    <w:unhideWhenUsed/>
    <w:rsid w:val="0032397D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1"/>
    <w:rsid w:val="0032397D"/>
  </w:style>
  <w:style w:type="paragraph" w:customStyle="1" w:styleId="Default">
    <w:name w:val="Default"/>
    <w:rsid w:val="003239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d">
    <w:name w:val="List Paragraph"/>
    <w:basedOn w:val="a0"/>
    <w:uiPriority w:val="34"/>
    <w:qFormat/>
    <w:rsid w:val="001160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kodeks.fisp.spb.ru/law?d&amp;nd=901732276&amp;prevDoc=872800461&amp;razdel=87280000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ebkodeks.fisp.spb.ru/law?d&amp;nd=901808297&amp;prevDoc=872800461&amp;razdel=8728000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ebkodeks.fisp.spb.ru/law?d&amp;nd=901711591&amp;prevDoc=872800461&amp;razdel=8728000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15</Pages>
  <Words>4076</Words>
  <Characters>23236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stenina</dc:creator>
  <cp:lastModifiedBy>stenina</cp:lastModifiedBy>
  <cp:revision>36</cp:revision>
  <dcterms:created xsi:type="dcterms:W3CDTF">2016-09-14T13:38:00Z</dcterms:created>
  <dcterms:modified xsi:type="dcterms:W3CDTF">2016-11-14T12:11:00Z</dcterms:modified>
</cp:coreProperties>
</file>